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71" w:rsidRDefault="004D0C49" w:rsidP="00183F71">
      <w:pPr>
        <w:spacing w:after="0"/>
        <w:jc w:val="both"/>
        <w:rPr>
          <w:rFonts w:cstheme="minorHAnsi"/>
          <w:b/>
          <w:u w:val="single"/>
        </w:rPr>
      </w:pPr>
      <w:r>
        <w:t xml:space="preserve">       </w:t>
      </w:r>
    </w:p>
    <w:p w:rsidR="00183F71" w:rsidRDefault="00183F71" w:rsidP="001C22E6">
      <w:pPr>
        <w:jc w:val="center"/>
        <w:rPr>
          <w:rFonts w:cstheme="minorHAnsi"/>
          <w:b/>
          <w:u w:val="single"/>
        </w:rPr>
      </w:pPr>
    </w:p>
    <w:p w:rsidR="001C22E6" w:rsidRDefault="00321362" w:rsidP="001C22E6">
      <w:pPr>
        <w:jc w:val="center"/>
        <w:rPr>
          <w:rFonts w:cstheme="minorHAnsi"/>
          <w:b/>
          <w:u w:val="single"/>
        </w:rPr>
      </w:pPr>
      <w:r w:rsidRPr="00183F71">
        <w:rPr>
          <w:rFonts w:cstheme="minorHAnsi"/>
          <w:b/>
          <w:u w:val="single"/>
        </w:rPr>
        <w:t>ORDENANZA 1052</w:t>
      </w:r>
      <w:r w:rsidR="001C22E6" w:rsidRPr="00183F71">
        <w:rPr>
          <w:rFonts w:cstheme="minorHAnsi"/>
          <w:b/>
          <w:u w:val="single"/>
        </w:rPr>
        <w:t>/ 16</w:t>
      </w:r>
    </w:p>
    <w:p w:rsidR="00183F71" w:rsidRPr="00183F71" w:rsidRDefault="00183F71" w:rsidP="001C22E6">
      <w:pPr>
        <w:jc w:val="center"/>
        <w:rPr>
          <w:rFonts w:cstheme="minorHAnsi"/>
          <w:b/>
          <w:u w:val="single"/>
        </w:rPr>
      </w:pPr>
    </w:p>
    <w:p w:rsidR="001C22E6" w:rsidRPr="00183F71" w:rsidRDefault="001C22E6" w:rsidP="00321362">
      <w:pPr>
        <w:rPr>
          <w:rFonts w:cstheme="minorHAnsi"/>
        </w:rPr>
      </w:pPr>
      <w:r w:rsidRPr="00183F71">
        <w:rPr>
          <w:rFonts w:cstheme="minorHAnsi"/>
          <w:b/>
          <w:u w:val="single"/>
        </w:rPr>
        <w:t>VISTO:</w:t>
      </w:r>
    </w:p>
    <w:p w:rsidR="00321362" w:rsidRPr="00183F71" w:rsidRDefault="00321362" w:rsidP="00321362">
      <w:pPr>
        <w:pStyle w:val="yiv5650931206msonormal"/>
        <w:shd w:val="clear" w:color="auto" w:fill="FFFFFF"/>
        <w:spacing w:before="0" w:after="0" w:line="360" w:lineRule="auto"/>
        <w:jc w:val="both"/>
        <w:rPr>
          <w:rFonts w:asciiTheme="minorHAnsi" w:hAnsiTheme="minorHAnsi" w:cstheme="minorHAnsi"/>
          <w:sz w:val="22"/>
          <w:szCs w:val="22"/>
        </w:rPr>
      </w:pPr>
      <w:r w:rsidRPr="00183F71">
        <w:rPr>
          <w:rFonts w:asciiTheme="minorHAnsi" w:hAnsiTheme="minorHAnsi" w:cstheme="minorHAnsi"/>
          <w:color w:val="000000"/>
          <w:sz w:val="22"/>
          <w:szCs w:val="22"/>
        </w:rPr>
        <w:t xml:space="preserve">                La conformación del Consorcio Regional GIRSU </w:t>
      </w:r>
      <w:proofErr w:type="spellStart"/>
      <w:r w:rsidRPr="00183F71">
        <w:rPr>
          <w:rFonts w:asciiTheme="minorHAnsi" w:hAnsiTheme="minorHAnsi" w:cstheme="minorHAnsi"/>
          <w:color w:val="000000"/>
          <w:sz w:val="22"/>
          <w:szCs w:val="22"/>
        </w:rPr>
        <w:t>Intercuencas</w:t>
      </w:r>
      <w:proofErr w:type="spellEnd"/>
      <w:r w:rsidRPr="00183F71">
        <w:rPr>
          <w:rFonts w:asciiTheme="minorHAnsi" w:hAnsiTheme="minorHAnsi" w:cstheme="minorHAnsi"/>
          <w:color w:val="000000"/>
          <w:sz w:val="22"/>
          <w:szCs w:val="22"/>
        </w:rPr>
        <w:t xml:space="preserve"> creado por las Municipalidades/Comunas de Casilda, Carcarañá, </w:t>
      </w:r>
      <w:proofErr w:type="spellStart"/>
      <w:r w:rsidRPr="00183F71">
        <w:rPr>
          <w:rFonts w:asciiTheme="minorHAnsi" w:hAnsiTheme="minorHAnsi" w:cstheme="minorHAnsi"/>
          <w:color w:val="000000"/>
          <w:sz w:val="22"/>
          <w:szCs w:val="22"/>
        </w:rPr>
        <w:t>Sanford</w:t>
      </w:r>
      <w:proofErr w:type="spellEnd"/>
      <w:r w:rsidRPr="00183F71">
        <w:rPr>
          <w:rFonts w:asciiTheme="minorHAnsi" w:hAnsiTheme="minorHAnsi" w:cstheme="minorHAnsi"/>
          <w:color w:val="000000"/>
          <w:sz w:val="22"/>
          <w:szCs w:val="22"/>
        </w:rPr>
        <w:t xml:space="preserve">, </w:t>
      </w:r>
      <w:proofErr w:type="spellStart"/>
      <w:r w:rsidRPr="00183F71">
        <w:rPr>
          <w:rFonts w:asciiTheme="minorHAnsi" w:hAnsiTheme="minorHAnsi" w:cstheme="minorHAnsi"/>
          <w:color w:val="000000"/>
          <w:sz w:val="22"/>
          <w:szCs w:val="22"/>
        </w:rPr>
        <w:t>Pujato</w:t>
      </w:r>
      <w:proofErr w:type="spellEnd"/>
      <w:r w:rsidRPr="00183F71">
        <w:rPr>
          <w:rFonts w:asciiTheme="minorHAnsi" w:hAnsiTheme="minorHAnsi" w:cstheme="minorHAnsi"/>
          <w:color w:val="000000"/>
          <w:sz w:val="22"/>
          <w:szCs w:val="22"/>
        </w:rPr>
        <w:t xml:space="preserve">, Los Molinos, Fuentes, Correa, </w:t>
      </w:r>
      <w:proofErr w:type="spellStart"/>
      <w:r w:rsidRPr="00183F71">
        <w:rPr>
          <w:rFonts w:asciiTheme="minorHAnsi" w:hAnsiTheme="minorHAnsi" w:cstheme="minorHAnsi"/>
          <w:color w:val="000000"/>
          <w:sz w:val="22"/>
          <w:szCs w:val="22"/>
        </w:rPr>
        <w:t>Chabás</w:t>
      </w:r>
      <w:proofErr w:type="spellEnd"/>
      <w:r w:rsidRPr="00183F71">
        <w:rPr>
          <w:rFonts w:asciiTheme="minorHAnsi" w:hAnsiTheme="minorHAnsi" w:cstheme="minorHAnsi"/>
          <w:color w:val="000000"/>
          <w:sz w:val="22"/>
          <w:szCs w:val="22"/>
        </w:rPr>
        <w:t xml:space="preserve"> y Coronel </w:t>
      </w:r>
      <w:proofErr w:type="spellStart"/>
      <w:r w:rsidRPr="00183F71">
        <w:rPr>
          <w:rFonts w:asciiTheme="minorHAnsi" w:hAnsiTheme="minorHAnsi" w:cstheme="minorHAnsi"/>
          <w:color w:val="000000"/>
          <w:sz w:val="22"/>
          <w:szCs w:val="22"/>
        </w:rPr>
        <w:t>Arnold</w:t>
      </w:r>
      <w:proofErr w:type="spellEnd"/>
      <w:r w:rsidRPr="00183F71">
        <w:rPr>
          <w:rFonts w:asciiTheme="minorHAnsi" w:hAnsiTheme="minorHAnsi" w:cstheme="minorHAnsi"/>
          <w:color w:val="000000"/>
          <w:sz w:val="22"/>
          <w:szCs w:val="22"/>
        </w:rPr>
        <w:t xml:space="preserve">,  por Acta Acuerdo de fecha Mayo de 2016  y Ordenanzas N°  2709/16 de Municipalidad de Casilda, Nº 2438/16 Municipalidad de Carcarañá, Nº 10 Comuna de </w:t>
      </w:r>
      <w:proofErr w:type="spellStart"/>
      <w:r w:rsidRPr="00183F71">
        <w:rPr>
          <w:rFonts w:asciiTheme="minorHAnsi" w:hAnsiTheme="minorHAnsi" w:cstheme="minorHAnsi"/>
          <w:color w:val="000000"/>
          <w:sz w:val="22"/>
          <w:szCs w:val="22"/>
        </w:rPr>
        <w:t>Sanford</w:t>
      </w:r>
      <w:proofErr w:type="spellEnd"/>
      <w:r w:rsidRPr="00183F71">
        <w:rPr>
          <w:rFonts w:asciiTheme="minorHAnsi" w:hAnsiTheme="minorHAnsi" w:cstheme="minorHAnsi"/>
          <w:color w:val="000000"/>
          <w:sz w:val="22"/>
          <w:szCs w:val="22"/>
        </w:rPr>
        <w:t xml:space="preserve">, Nº 715/16 Comuna de </w:t>
      </w:r>
      <w:proofErr w:type="spellStart"/>
      <w:r w:rsidRPr="00183F71">
        <w:rPr>
          <w:rFonts w:asciiTheme="minorHAnsi" w:hAnsiTheme="minorHAnsi" w:cstheme="minorHAnsi"/>
          <w:color w:val="000000"/>
          <w:sz w:val="22"/>
          <w:szCs w:val="22"/>
        </w:rPr>
        <w:t>Pujato</w:t>
      </w:r>
      <w:proofErr w:type="spellEnd"/>
      <w:r w:rsidRPr="00183F71">
        <w:rPr>
          <w:rFonts w:asciiTheme="minorHAnsi" w:hAnsiTheme="minorHAnsi" w:cstheme="minorHAnsi"/>
          <w:color w:val="000000"/>
          <w:sz w:val="22"/>
          <w:szCs w:val="22"/>
        </w:rPr>
        <w:t xml:space="preserve">, Nº 175/16 Comuna de Los Molinos, Nº 897/16 Comuna de Fuentes, Nº 2263 Comuna de Correa y Nº 07 Comuna de Coronel </w:t>
      </w:r>
      <w:proofErr w:type="spellStart"/>
      <w:r w:rsidRPr="00183F71">
        <w:rPr>
          <w:rFonts w:asciiTheme="minorHAnsi" w:hAnsiTheme="minorHAnsi" w:cstheme="minorHAnsi"/>
          <w:color w:val="000000"/>
          <w:sz w:val="22"/>
          <w:szCs w:val="22"/>
        </w:rPr>
        <w:t>Arnold</w:t>
      </w:r>
      <w:proofErr w:type="spellEnd"/>
      <w:r w:rsidRPr="00183F71">
        <w:rPr>
          <w:rFonts w:asciiTheme="minorHAnsi" w:hAnsiTheme="minorHAnsi" w:cstheme="minorHAnsi"/>
          <w:color w:val="000000"/>
          <w:sz w:val="22"/>
          <w:szCs w:val="22"/>
        </w:rPr>
        <w:t xml:space="preserve"> y Resolución N° 304 del Ministerio de Medio Ambiente; y </w:t>
      </w:r>
      <w:r w:rsidRPr="00183F71">
        <w:rPr>
          <w:rFonts w:asciiTheme="minorHAnsi" w:hAnsiTheme="minorHAnsi" w:cstheme="minorHAnsi"/>
          <w:b/>
          <w:color w:val="000000"/>
          <w:sz w:val="22"/>
          <w:szCs w:val="22"/>
        </w:rPr>
        <w:t xml:space="preserve"> </w:t>
      </w:r>
    </w:p>
    <w:p w:rsidR="001C22E6" w:rsidRPr="00183F71" w:rsidRDefault="001C22E6" w:rsidP="001C22E6">
      <w:pPr>
        <w:pStyle w:val="Sangra2detindependiente"/>
        <w:spacing w:after="0" w:line="360" w:lineRule="auto"/>
        <w:ind w:left="0" w:firstLine="1430"/>
        <w:jc w:val="both"/>
        <w:rPr>
          <w:rFonts w:asciiTheme="minorHAnsi" w:hAnsiTheme="minorHAnsi" w:cstheme="minorHAnsi"/>
          <w:sz w:val="22"/>
          <w:szCs w:val="22"/>
        </w:rPr>
      </w:pPr>
    </w:p>
    <w:p w:rsidR="001C22E6" w:rsidRPr="00183F71" w:rsidRDefault="001C22E6" w:rsidP="001C22E6">
      <w:pPr>
        <w:widowControl w:val="0"/>
        <w:spacing w:after="0" w:line="360" w:lineRule="auto"/>
        <w:jc w:val="both"/>
        <w:rPr>
          <w:rFonts w:eastAsia="Times New Roman" w:cstheme="minorHAnsi"/>
          <w:b/>
          <w:snapToGrid w:val="0"/>
          <w:u w:val="single"/>
          <w:lang w:val="es-ES_tradnl" w:eastAsia="es-ES"/>
        </w:rPr>
      </w:pPr>
      <w:r w:rsidRPr="00183F71">
        <w:rPr>
          <w:rFonts w:eastAsia="Times New Roman" w:cstheme="minorHAnsi"/>
          <w:b/>
          <w:snapToGrid w:val="0"/>
          <w:u w:val="single"/>
          <w:lang w:val="es-ES_tradnl" w:eastAsia="es-ES"/>
        </w:rPr>
        <w:t>CONSIDERANDO:</w:t>
      </w:r>
    </w:p>
    <w:p w:rsidR="001C22E6" w:rsidRPr="00183F71" w:rsidRDefault="001C22E6" w:rsidP="001C22E6">
      <w:pPr>
        <w:widowControl w:val="0"/>
        <w:tabs>
          <w:tab w:val="left" w:pos="0"/>
        </w:tabs>
        <w:spacing w:after="0" w:line="360" w:lineRule="auto"/>
        <w:ind w:firstLine="709"/>
        <w:jc w:val="both"/>
        <w:rPr>
          <w:rFonts w:eastAsia="Times New Roman" w:cstheme="minorHAnsi"/>
          <w:snapToGrid w:val="0"/>
          <w:spacing w:val="-3"/>
          <w:lang w:eastAsia="es-ES"/>
        </w:rPr>
      </w:pPr>
      <w:r w:rsidRPr="00183F71">
        <w:rPr>
          <w:rFonts w:eastAsia="Times New Roman" w:cstheme="minorHAnsi"/>
          <w:snapToGrid w:val="0"/>
          <w:spacing w:val="-3"/>
          <w:lang w:eastAsia="es-ES"/>
        </w:rPr>
        <w:tab/>
      </w:r>
    </w:p>
    <w:p w:rsidR="00321362" w:rsidRPr="00183F71" w:rsidRDefault="00321362" w:rsidP="00321362">
      <w:pPr>
        <w:spacing w:line="360" w:lineRule="auto"/>
        <w:jc w:val="both"/>
        <w:rPr>
          <w:rFonts w:cstheme="minorHAnsi"/>
        </w:rPr>
      </w:pPr>
      <w:r w:rsidRPr="00183F71">
        <w:rPr>
          <w:rFonts w:cstheme="minorHAnsi"/>
        </w:rPr>
        <w:t xml:space="preserve">          Que el Consorcio Regional GIRSU Intercuencas fue creado en base a lo normado por la Ley 13.055 de “Basura Cero”, cuyo art. 15 establece que </w:t>
      </w:r>
      <w:r w:rsidRPr="00183F71">
        <w:rPr>
          <w:rFonts w:cstheme="minorHAnsi"/>
          <w:i/>
          <w:iCs/>
        </w:rPr>
        <w:t>“Las Municipalidades y Comunas podrán constituirse en Consorcios Regionales, organismos públicos supramunicipales, que los representen para la gestión integral y regional de sus RSU. Estos Consorcios deberán ser aprobados por ordenanza local y por resolución de la autoridad de aplicación, la que deberá llevar un registro de los mismos”</w:t>
      </w:r>
      <w:r w:rsidRPr="00183F71">
        <w:rPr>
          <w:rFonts w:cstheme="minorHAnsi"/>
        </w:rPr>
        <w:t>;</w:t>
      </w:r>
    </w:p>
    <w:p w:rsidR="00321362" w:rsidRPr="00183F71" w:rsidRDefault="00321362" w:rsidP="00321362">
      <w:pPr>
        <w:spacing w:line="360" w:lineRule="auto"/>
        <w:jc w:val="both"/>
        <w:rPr>
          <w:rFonts w:cstheme="minorHAnsi"/>
        </w:rPr>
      </w:pPr>
      <w:r w:rsidRPr="00183F71">
        <w:rPr>
          <w:rFonts w:cstheme="minorHAnsi"/>
        </w:rPr>
        <w:tab/>
        <w:t xml:space="preserve">Que según el art. 16 de la Ley 13.055, </w:t>
      </w:r>
      <w:r w:rsidRPr="00183F71">
        <w:rPr>
          <w:rFonts w:cstheme="minorHAnsi"/>
          <w:i/>
          <w:iCs/>
        </w:rPr>
        <w:t>“El Consorcio Regional podrá presentar proyectos ante la autoridad de aplicación, para su aprobación y financiación. Estos proyectos deberán posibilitar la implementación de estrategias regionales, para alguna o la totalidad de las etapas de la gestión integral de los RSU. Deberán adecuarse a las normas de saneamiento urbano previstas en la legislación provincial, al marco de la Estrategia Provincial para la Gestión de Residuos Sólidos Urbanos y la legislación nacional vigente”</w:t>
      </w:r>
      <w:r w:rsidRPr="00183F71">
        <w:rPr>
          <w:rFonts w:cstheme="minorHAnsi"/>
        </w:rPr>
        <w:t>;</w:t>
      </w:r>
    </w:p>
    <w:p w:rsidR="00321362" w:rsidRPr="00183F71" w:rsidRDefault="00321362" w:rsidP="00321362">
      <w:pPr>
        <w:spacing w:line="360" w:lineRule="auto"/>
        <w:jc w:val="both"/>
        <w:rPr>
          <w:rFonts w:cstheme="minorHAnsi"/>
        </w:rPr>
      </w:pPr>
      <w:r w:rsidRPr="00183F71">
        <w:rPr>
          <w:rFonts w:cstheme="minorHAnsi"/>
        </w:rPr>
        <w:tab/>
        <w:t xml:space="preserve">Que la autoridad de aplicación de la Ley 13.055, según su art. 13 y modificatoria según 30 de la Ley 13.509, es el Ministerio de Medio Ambiente, creándose bajo la órbita de dicho Ministerio el Programa de Gestión Integral de los Residuos Sólidos Urbanos de asistencia a los Municipios y Comunas que reúnan los requisitos previstos en la ley y su respectiva reglamentación, para el tratamiento y disposición final de manera regional asociativa (art. 17);  </w:t>
      </w:r>
    </w:p>
    <w:p w:rsidR="00321362" w:rsidRPr="00183F71" w:rsidRDefault="00321362" w:rsidP="00321362">
      <w:pPr>
        <w:spacing w:line="360" w:lineRule="auto"/>
        <w:jc w:val="both"/>
        <w:rPr>
          <w:rFonts w:cstheme="minorHAnsi"/>
        </w:rPr>
      </w:pPr>
      <w:r w:rsidRPr="00183F71">
        <w:rPr>
          <w:rFonts w:cstheme="minorHAnsi"/>
        </w:rPr>
        <w:tab/>
      </w:r>
    </w:p>
    <w:p w:rsidR="00321362" w:rsidRPr="00183F71" w:rsidRDefault="00321362" w:rsidP="00321362">
      <w:pPr>
        <w:spacing w:line="360" w:lineRule="auto"/>
        <w:jc w:val="both"/>
        <w:rPr>
          <w:rFonts w:cstheme="minorHAnsi"/>
        </w:rPr>
      </w:pPr>
      <w:r w:rsidRPr="00183F71">
        <w:rPr>
          <w:rFonts w:cstheme="minorHAnsi"/>
        </w:rPr>
        <w:lastRenderedPageBreak/>
        <w:t xml:space="preserve">  </w:t>
      </w:r>
    </w:p>
    <w:p w:rsidR="00321362" w:rsidRPr="00183F71" w:rsidRDefault="00321362" w:rsidP="00321362">
      <w:pPr>
        <w:spacing w:line="360" w:lineRule="auto"/>
        <w:jc w:val="both"/>
        <w:rPr>
          <w:rFonts w:cstheme="minorHAnsi"/>
        </w:rPr>
      </w:pPr>
      <w:r w:rsidRPr="00183F71">
        <w:rPr>
          <w:rFonts w:cstheme="minorHAnsi"/>
        </w:rPr>
        <w:t xml:space="preserve">                  </w:t>
      </w:r>
    </w:p>
    <w:p w:rsidR="00321362" w:rsidRPr="00183F71" w:rsidRDefault="00321362" w:rsidP="00321362">
      <w:pPr>
        <w:spacing w:line="360" w:lineRule="auto"/>
        <w:jc w:val="both"/>
        <w:rPr>
          <w:rFonts w:cstheme="minorHAnsi"/>
        </w:rPr>
      </w:pPr>
      <w:r w:rsidRPr="00183F71">
        <w:rPr>
          <w:rFonts w:cstheme="minorHAnsi"/>
        </w:rPr>
        <w:t xml:space="preserve">                   Que el art. 18 inc. g) de la Ley Nº 13.055 establece, entre las funciones propias del Programa de Gestión Integral de los Residuos Sólidos Urbanos de asistencia a los Municipios y Comunas, la de viabilizar la aplicación de los recursos en el marco de la estrategia provincial para la gestión integral de RSU, que serán de carácter no reintegrable, para las Municipalidades y Comunas que se hayan asociado en forma regional y colectiva bajo la figura de persona jurídica, y que presenten proyectos que respondan a las exigencias de la ley y su reglamentación;</w:t>
      </w:r>
    </w:p>
    <w:p w:rsidR="00321362" w:rsidRPr="00183F71" w:rsidRDefault="00321362" w:rsidP="00321362">
      <w:pPr>
        <w:spacing w:line="360" w:lineRule="auto"/>
        <w:jc w:val="both"/>
        <w:rPr>
          <w:rFonts w:cstheme="minorHAnsi"/>
        </w:rPr>
      </w:pPr>
      <w:r w:rsidRPr="00183F71">
        <w:rPr>
          <w:rFonts w:cstheme="minorHAnsi"/>
        </w:rPr>
        <w:tab/>
        <w:t>Que el Consorcio Regional GIRSU Intercuencas ha sido creado por Acta de Fecha Mayo de 2016 aprobada por las respectivas ordenanzas locales  y  por el Ministerio de Medio Ambiente bajo  Resolución Nº 304;</w:t>
      </w:r>
    </w:p>
    <w:p w:rsidR="00321362" w:rsidRPr="00183F71" w:rsidRDefault="00321362" w:rsidP="00321362">
      <w:pPr>
        <w:spacing w:line="360" w:lineRule="auto"/>
        <w:jc w:val="both"/>
        <w:rPr>
          <w:rFonts w:cstheme="minorHAnsi"/>
          <w:lang w:val="es-AR"/>
        </w:rPr>
      </w:pPr>
      <w:r w:rsidRPr="00183F71">
        <w:rPr>
          <w:rFonts w:cstheme="minorHAnsi"/>
        </w:rPr>
        <w:tab/>
        <w:t xml:space="preserve">Que por Acta Acuerdo celebrada en Mayo de 2016 entre las Municipalidades y Comunas que conforman el Consorcio Regional GIRSU Intercuencas se ha dictado su Estatuto, el que se adjunta, y que regirá el funcionamiento institucional del mismo;  </w:t>
      </w:r>
    </w:p>
    <w:p w:rsidR="001C22E6" w:rsidRPr="00183F71" w:rsidRDefault="00321362" w:rsidP="00321362">
      <w:pPr>
        <w:spacing w:line="360" w:lineRule="auto"/>
        <w:jc w:val="both"/>
        <w:rPr>
          <w:rFonts w:eastAsia="Times New Roman" w:cstheme="minorHAnsi"/>
          <w:snapToGrid w:val="0"/>
          <w:lang w:val="es-ES_tradnl" w:eastAsia="es-ES"/>
        </w:rPr>
      </w:pPr>
      <w:r w:rsidRPr="00183F71">
        <w:rPr>
          <w:rFonts w:cstheme="minorHAnsi"/>
        </w:rPr>
        <w:t xml:space="preserve"> </w:t>
      </w:r>
      <w:r w:rsidRPr="00183F71">
        <w:rPr>
          <w:rFonts w:cstheme="minorHAnsi"/>
        </w:rPr>
        <w:tab/>
        <w:t xml:space="preserve">Que por todo lo expuesto, </w:t>
      </w:r>
    </w:p>
    <w:p w:rsidR="00321362" w:rsidRPr="00183F71" w:rsidRDefault="00321362" w:rsidP="001C22E6">
      <w:pPr>
        <w:widowControl w:val="0"/>
        <w:spacing w:after="0" w:line="360" w:lineRule="auto"/>
        <w:jc w:val="center"/>
        <w:rPr>
          <w:rFonts w:eastAsia="Times New Roman" w:cstheme="minorHAnsi"/>
          <w:b/>
          <w:snapToGrid w:val="0"/>
          <w:lang w:val="es-ES_tradnl" w:eastAsia="es-ES"/>
        </w:rPr>
      </w:pPr>
    </w:p>
    <w:p w:rsidR="001C22E6" w:rsidRPr="00183F71" w:rsidRDefault="001C22E6" w:rsidP="001C22E6">
      <w:pPr>
        <w:widowControl w:val="0"/>
        <w:spacing w:after="0" w:line="360" w:lineRule="auto"/>
        <w:jc w:val="center"/>
        <w:rPr>
          <w:rFonts w:eastAsia="Times New Roman" w:cstheme="minorHAnsi"/>
          <w:b/>
          <w:snapToGrid w:val="0"/>
          <w:lang w:eastAsia="es-ES"/>
        </w:rPr>
      </w:pPr>
      <w:r w:rsidRPr="00183F71">
        <w:rPr>
          <w:rFonts w:eastAsia="Times New Roman" w:cstheme="minorHAnsi"/>
          <w:b/>
          <w:snapToGrid w:val="0"/>
          <w:lang w:eastAsia="es-ES"/>
        </w:rPr>
        <w:t>LA COMISIÓN COMUNAL DE CHABÁS</w:t>
      </w:r>
    </w:p>
    <w:p w:rsidR="001C22E6" w:rsidRPr="00183F71" w:rsidRDefault="001C22E6" w:rsidP="001C22E6">
      <w:pPr>
        <w:widowControl w:val="0"/>
        <w:spacing w:after="0" w:line="360" w:lineRule="auto"/>
        <w:jc w:val="center"/>
        <w:rPr>
          <w:rFonts w:eastAsia="Times New Roman" w:cstheme="minorHAnsi"/>
          <w:snapToGrid w:val="0"/>
          <w:lang w:eastAsia="es-ES"/>
        </w:rPr>
      </w:pPr>
      <w:r w:rsidRPr="00183F71">
        <w:rPr>
          <w:rFonts w:eastAsia="Times New Roman" w:cstheme="minorHAnsi"/>
          <w:b/>
          <w:snapToGrid w:val="0"/>
          <w:lang w:eastAsia="es-ES"/>
        </w:rPr>
        <w:t>SANCIONA LA SIGUIENTE ORDENANZA</w:t>
      </w:r>
    </w:p>
    <w:p w:rsidR="001C22E6" w:rsidRPr="00183F71" w:rsidRDefault="001C22E6" w:rsidP="001C22E6">
      <w:pPr>
        <w:widowControl w:val="0"/>
        <w:spacing w:after="0" w:line="360" w:lineRule="auto"/>
        <w:jc w:val="center"/>
        <w:rPr>
          <w:rFonts w:eastAsia="Times New Roman" w:cstheme="minorHAnsi"/>
          <w:snapToGrid w:val="0"/>
          <w:lang w:val="es-AR" w:eastAsia="es-ES"/>
        </w:rPr>
      </w:pPr>
    </w:p>
    <w:p w:rsidR="00321362" w:rsidRPr="00183F71" w:rsidRDefault="00321362" w:rsidP="00321362">
      <w:pPr>
        <w:pStyle w:val="yiv5650931206msonormal"/>
        <w:shd w:val="clear" w:color="auto" w:fill="FFFFFF"/>
        <w:spacing w:before="0" w:after="0" w:line="360" w:lineRule="auto"/>
        <w:jc w:val="both"/>
        <w:rPr>
          <w:rFonts w:asciiTheme="minorHAnsi" w:hAnsiTheme="minorHAnsi" w:cstheme="minorHAnsi"/>
          <w:sz w:val="22"/>
          <w:szCs w:val="22"/>
        </w:rPr>
      </w:pPr>
      <w:r w:rsidRPr="00183F71">
        <w:rPr>
          <w:rFonts w:asciiTheme="minorHAnsi" w:hAnsiTheme="minorHAnsi" w:cstheme="minorHAnsi"/>
          <w:b/>
          <w:bCs/>
          <w:sz w:val="22"/>
          <w:szCs w:val="22"/>
          <w:lang w:val="es-ES"/>
        </w:rPr>
        <w:t xml:space="preserve">Artículo 1°.- </w:t>
      </w:r>
      <w:bookmarkStart w:id="0" w:name="_GoBack"/>
      <w:r w:rsidRPr="00183F71">
        <w:rPr>
          <w:rFonts w:asciiTheme="minorHAnsi" w:hAnsiTheme="minorHAnsi" w:cstheme="minorHAnsi"/>
          <w:sz w:val="22"/>
          <w:szCs w:val="22"/>
          <w:lang w:val="es-ES"/>
        </w:rPr>
        <w:t xml:space="preserve">Apruébese el Estatuto del Consorcio Regional GIRSU Intercuencas </w:t>
      </w:r>
      <w:bookmarkEnd w:id="0"/>
      <w:r w:rsidRPr="00183F71">
        <w:rPr>
          <w:rFonts w:asciiTheme="minorHAnsi" w:hAnsiTheme="minorHAnsi" w:cstheme="minorHAnsi"/>
          <w:sz w:val="22"/>
          <w:szCs w:val="22"/>
          <w:lang w:val="es-ES"/>
        </w:rPr>
        <w:t>elaborado según Acta Acuerdo suscripta en la localidad de Casilda en fecha Mayo de 2016, que se adjunta a la misma como un único Anexo.-</w:t>
      </w:r>
    </w:p>
    <w:p w:rsidR="00321362" w:rsidRPr="00183F71" w:rsidRDefault="00321362" w:rsidP="00321362">
      <w:pPr>
        <w:pStyle w:val="yiv5650931206msonormal"/>
        <w:shd w:val="clear" w:color="auto" w:fill="FFFFFF"/>
        <w:spacing w:before="0" w:after="0" w:line="360" w:lineRule="auto"/>
        <w:jc w:val="both"/>
        <w:rPr>
          <w:rFonts w:asciiTheme="minorHAnsi" w:hAnsiTheme="minorHAnsi" w:cstheme="minorHAnsi"/>
          <w:sz w:val="22"/>
          <w:szCs w:val="22"/>
        </w:rPr>
      </w:pPr>
    </w:p>
    <w:p w:rsidR="00321362" w:rsidRDefault="00321362" w:rsidP="00321362">
      <w:pPr>
        <w:pStyle w:val="yiv5650931206msonormal"/>
        <w:shd w:val="clear" w:color="auto" w:fill="FFFFFF"/>
        <w:spacing w:before="0" w:after="0" w:line="360" w:lineRule="auto"/>
        <w:jc w:val="both"/>
        <w:rPr>
          <w:rFonts w:asciiTheme="minorHAnsi" w:hAnsiTheme="minorHAnsi" w:cstheme="minorHAnsi"/>
          <w:sz w:val="22"/>
          <w:szCs w:val="22"/>
          <w:lang w:val="es-ES"/>
        </w:rPr>
      </w:pPr>
      <w:r w:rsidRPr="00183F71">
        <w:rPr>
          <w:rFonts w:asciiTheme="minorHAnsi" w:hAnsiTheme="minorHAnsi" w:cstheme="minorHAnsi"/>
          <w:b/>
          <w:bCs/>
          <w:sz w:val="22"/>
          <w:szCs w:val="22"/>
          <w:lang w:val="es-ES"/>
        </w:rPr>
        <w:t>Artículo 2°.-</w:t>
      </w:r>
      <w:r w:rsidRPr="00183F71">
        <w:rPr>
          <w:rFonts w:asciiTheme="minorHAnsi" w:hAnsiTheme="minorHAnsi" w:cstheme="minorHAnsi"/>
          <w:sz w:val="22"/>
          <w:szCs w:val="22"/>
          <w:lang w:val="es-ES"/>
        </w:rPr>
        <w:t xml:space="preserve"> Facúltese al Consorcio Regional GIRSU Intercuencas en su carácter de organismo público supramunicipal que representa a las municipalidades y comunas que lo integran según art. 15 de la Ley 13.055, a percibir, administrar y disponer de los recursos no reintegrables que viabilice la autoridad provincial de aplicación en los términos del art. 18 g) de la Ley 13.055. </w:t>
      </w:r>
      <w:r w:rsidR="00183F71">
        <w:rPr>
          <w:rFonts w:asciiTheme="minorHAnsi" w:hAnsiTheme="minorHAnsi" w:cstheme="minorHAnsi"/>
          <w:sz w:val="22"/>
          <w:szCs w:val="22"/>
          <w:lang w:val="es-ES"/>
        </w:rPr>
        <w:t>–</w:t>
      </w:r>
    </w:p>
    <w:p w:rsidR="00183F71" w:rsidRPr="00183F71" w:rsidRDefault="00183F71" w:rsidP="00321362">
      <w:pPr>
        <w:pStyle w:val="yiv5650931206msonormal"/>
        <w:shd w:val="clear" w:color="auto" w:fill="FFFFFF"/>
        <w:spacing w:before="0" w:after="0" w:line="360" w:lineRule="auto"/>
        <w:jc w:val="both"/>
        <w:rPr>
          <w:rFonts w:asciiTheme="minorHAnsi" w:hAnsiTheme="minorHAnsi" w:cstheme="minorHAnsi"/>
          <w:b/>
          <w:bCs/>
          <w:sz w:val="22"/>
          <w:szCs w:val="22"/>
          <w:lang w:val="es-ES"/>
        </w:rPr>
      </w:pPr>
    </w:p>
    <w:p w:rsidR="00183F71" w:rsidRDefault="00183F71" w:rsidP="00321362">
      <w:pPr>
        <w:pStyle w:val="yiv5650931206msonormal"/>
        <w:shd w:val="clear" w:color="auto" w:fill="FFFFFF"/>
        <w:spacing w:before="0" w:after="0" w:line="360" w:lineRule="auto"/>
        <w:jc w:val="both"/>
        <w:rPr>
          <w:rFonts w:asciiTheme="minorHAnsi" w:hAnsiTheme="minorHAnsi" w:cstheme="minorHAnsi"/>
          <w:b/>
          <w:bCs/>
          <w:sz w:val="22"/>
          <w:szCs w:val="22"/>
          <w:lang w:val="es-ES"/>
        </w:rPr>
      </w:pPr>
    </w:p>
    <w:p w:rsidR="00183F71" w:rsidRDefault="00183F71" w:rsidP="00321362">
      <w:pPr>
        <w:pStyle w:val="yiv5650931206msonormal"/>
        <w:shd w:val="clear" w:color="auto" w:fill="FFFFFF"/>
        <w:spacing w:before="0" w:after="0" w:line="360" w:lineRule="auto"/>
        <w:jc w:val="both"/>
        <w:rPr>
          <w:rFonts w:asciiTheme="minorHAnsi" w:hAnsiTheme="minorHAnsi" w:cstheme="minorHAnsi"/>
          <w:b/>
          <w:bCs/>
          <w:sz w:val="22"/>
          <w:szCs w:val="22"/>
          <w:lang w:val="es-ES"/>
        </w:rPr>
      </w:pPr>
    </w:p>
    <w:p w:rsidR="00183F71" w:rsidRDefault="00183F71" w:rsidP="00321362">
      <w:pPr>
        <w:pStyle w:val="yiv5650931206msonormal"/>
        <w:shd w:val="clear" w:color="auto" w:fill="FFFFFF"/>
        <w:spacing w:before="0" w:after="0" w:line="360" w:lineRule="auto"/>
        <w:jc w:val="both"/>
        <w:rPr>
          <w:rFonts w:asciiTheme="minorHAnsi" w:hAnsiTheme="minorHAnsi" w:cstheme="minorHAnsi"/>
          <w:b/>
          <w:bCs/>
          <w:sz w:val="22"/>
          <w:szCs w:val="22"/>
          <w:lang w:val="es-ES"/>
        </w:rPr>
      </w:pPr>
    </w:p>
    <w:p w:rsidR="00321362" w:rsidRPr="00183F71" w:rsidRDefault="00321362" w:rsidP="00321362">
      <w:pPr>
        <w:pStyle w:val="yiv5650931206msonormal"/>
        <w:shd w:val="clear" w:color="auto" w:fill="FFFFFF"/>
        <w:spacing w:before="0" w:after="0" w:line="360" w:lineRule="auto"/>
        <w:jc w:val="both"/>
        <w:rPr>
          <w:rFonts w:asciiTheme="minorHAnsi" w:hAnsiTheme="minorHAnsi" w:cstheme="minorHAnsi"/>
          <w:sz w:val="22"/>
          <w:szCs w:val="22"/>
          <w:lang w:val="es-ES"/>
        </w:rPr>
      </w:pPr>
      <w:r w:rsidRPr="00183F71">
        <w:rPr>
          <w:rFonts w:asciiTheme="minorHAnsi" w:hAnsiTheme="minorHAnsi" w:cstheme="minorHAnsi"/>
          <w:b/>
          <w:bCs/>
          <w:sz w:val="22"/>
          <w:szCs w:val="22"/>
          <w:lang w:val="es-ES"/>
        </w:rPr>
        <w:lastRenderedPageBreak/>
        <w:t>Artículo 3°.-</w:t>
      </w:r>
      <w:r w:rsidRPr="00183F71">
        <w:rPr>
          <w:rFonts w:asciiTheme="minorHAnsi" w:hAnsiTheme="minorHAnsi" w:cstheme="minorHAnsi"/>
          <w:sz w:val="22"/>
          <w:szCs w:val="22"/>
          <w:lang w:val="es-ES"/>
        </w:rPr>
        <w:t xml:space="preserve"> Comuníquese, publíquese y agréguese.-</w:t>
      </w:r>
    </w:p>
    <w:p w:rsidR="00321362" w:rsidRPr="00183F71" w:rsidRDefault="00321362" w:rsidP="00321362">
      <w:pPr>
        <w:pStyle w:val="yiv5650931206msonormal"/>
        <w:shd w:val="clear" w:color="auto" w:fill="FFFFFF"/>
        <w:spacing w:before="0" w:after="0" w:line="360" w:lineRule="auto"/>
        <w:jc w:val="both"/>
        <w:rPr>
          <w:rFonts w:asciiTheme="minorHAnsi" w:hAnsiTheme="minorHAnsi" w:cstheme="minorHAnsi"/>
          <w:sz w:val="22"/>
          <w:szCs w:val="22"/>
        </w:rPr>
      </w:pPr>
    </w:p>
    <w:p w:rsidR="001C22E6" w:rsidRPr="00183F71" w:rsidRDefault="00321362" w:rsidP="00321362">
      <w:pPr>
        <w:jc w:val="both"/>
        <w:rPr>
          <w:rFonts w:eastAsia="Times New Roman" w:cstheme="minorHAnsi"/>
          <w:b/>
          <w:bCs/>
          <w:snapToGrid w:val="0"/>
          <w:spacing w:val="-3"/>
          <w:lang w:val="es-ES_tradnl" w:eastAsia="es-ES"/>
        </w:rPr>
      </w:pPr>
      <w:r w:rsidRPr="00183F71">
        <w:rPr>
          <w:rFonts w:cstheme="minorHAnsi"/>
          <w:lang w:val="es-AR"/>
        </w:rPr>
        <w:t xml:space="preserve">                                                                           25 de agosto de 2016</w:t>
      </w:r>
    </w:p>
    <w:p w:rsidR="00E4350D" w:rsidRPr="00183F71" w:rsidRDefault="00E4350D" w:rsidP="009B2DD3">
      <w:pPr>
        <w:spacing w:after="0"/>
        <w:jc w:val="both"/>
        <w:rPr>
          <w:rFonts w:cstheme="minorHAnsi"/>
        </w:rPr>
      </w:pPr>
    </w:p>
    <w:p w:rsidR="009B2DD3" w:rsidRPr="00183F71" w:rsidRDefault="00E4350D" w:rsidP="009B2DD3">
      <w:pPr>
        <w:spacing w:after="0"/>
        <w:jc w:val="both"/>
        <w:rPr>
          <w:rFonts w:cstheme="minorHAnsi"/>
        </w:rPr>
      </w:pPr>
      <w:r w:rsidRPr="00183F71">
        <w:rPr>
          <w:rFonts w:cstheme="minorHAnsi"/>
        </w:rPr>
        <w:t xml:space="preserve">          </w:t>
      </w:r>
      <w:r w:rsidR="004D0C49" w:rsidRPr="00183F71">
        <w:rPr>
          <w:rFonts w:cstheme="minorHAnsi"/>
        </w:rPr>
        <w:t xml:space="preserve">     </w:t>
      </w:r>
      <w:r w:rsidR="009B2DD3" w:rsidRPr="00183F71">
        <w:rPr>
          <w:rFonts w:cstheme="minorHAnsi"/>
          <w:noProof/>
          <w:lang w:eastAsia="es-ES"/>
        </w:rPr>
        <w:drawing>
          <wp:inline distT="0" distB="0" distL="0" distR="0" wp14:anchorId="5870F6D3" wp14:editId="00B9E09C">
            <wp:extent cx="1866900" cy="698683"/>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Susa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172" cy="711883"/>
                    </a:xfrm>
                    <a:prstGeom prst="rect">
                      <a:avLst/>
                    </a:prstGeom>
                  </pic:spPr>
                </pic:pic>
              </a:graphicData>
            </a:graphic>
          </wp:inline>
        </w:drawing>
      </w:r>
      <w:r w:rsidR="009B2DD3" w:rsidRPr="00183F71">
        <w:rPr>
          <w:rFonts w:cstheme="minorHAnsi"/>
        </w:rPr>
        <w:t xml:space="preserve">                             </w:t>
      </w:r>
      <w:r w:rsidR="009B2DD3" w:rsidRPr="00183F71">
        <w:rPr>
          <w:rFonts w:cstheme="minorHAnsi"/>
          <w:noProof/>
          <w:lang w:eastAsia="es-ES"/>
        </w:rPr>
        <w:drawing>
          <wp:inline distT="0" distB="0" distL="0" distR="0" wp14:anchorId="75EA7FFC" wp14:editId="403CD30B">
            <wp:extent cx="1514475" cy="812165"/>
            <wp:effectExtent l="0" t="0" r="952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Luc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9714" cy="825700"/>
                    </a:xfrm>
                    <a:prstGeom prst="rect">
                      <a:avLst/>
                    </a:prstGeom>
                  </pic:spPr>
                </pic:pic>
              </a:graphicData>
            </a:graphic>
          </wp:inline>
        </w:drawing>
      </w:r>
    </w:p>
    <w:p w:rsidR="009B2DD3" w:rsidRPr="00183F71" w:rsidRDefault="009B2DD3" w:rsidP="009B2DD3">
      <w:pPr>
        <w:spacing w:after="0" w:line="240" w:lineRule="auto"/>
        <w:jc w:val="both"/>
        <w:rPr>
          <w:rFonts w:cstheme="minorHAnsi"/>
          <w:b/>
          <w:i/>
        </w:rPr>
      </w:pPr>
      <w:r w:rsidRPr="00183F71">
        <w:rPr>
          <w:rFonts w:cstheme="minorHAnsi"/>
          <w:b/>
          <w:i/>
        </w:rPr>
        <w:t xml:space="preserve">                          Susana </w:t>
      </w:r>
      <w:proofErr w:type="spellStart"/>
      <w:r w:rsidRPr="00183F71">
        <w:rPr>
          <w:rFonts w:cstheme="minorHAnsi"/>
          <w:b/>
          <w:i/>
        </w:rPr>
        <w:t>Gra</w:t>
      </w:r>
      <w:r w:rsidR="004D0C49" w:rsidRPr="00183F71">
        <w:rPr>
          <w:rFonts w:cstheme="minorHAnsi"/>
          <w:b/>
          <w:i/>
        </w:rPr>
        <w:t>zi</w:t>
      </w:r>
      <w:r w:rsidRPr="00183F71">
        <w:rPr>
          <w:rFonts w:cstheme="minorHAnsi"/>
          <w:b/>
          <w:i/>
        </w:rPr>
        <w:t>o</w:t>
      </w:r>
      <w:r w:rsidR="004D0C49" w:rsidRPr="00183F71">
        <w:rPr>
          <w:rFonts w:cstheme="minorHAnsi"/>
          <w:b/>
          <w:i/>
        </w:rPr>
        <w:t>s</w:t>
      </w:r>
      <w:r w:rsidRPr="00183F71">
        <w:rPr>
          <w:rFonts w:cstheme="minorHAnsi"/>
          <w:b/>
          <w:i/>
        </w:rPr>
        <w:t>i</w:t>
      </w:r>
      <w:proofErr w:type="spellEnd"/>
      <w:r w:rsidRPr="00183F71">
        <w:rPr>
          <w:rFonts w:cstheme="minorHAnsi"/>
          <w:b/>
          <w:i/>
        </w:rPr>
        <w:t xml:space="preserve">                                                      Dr. Lucas Lesgart</w:t>
      </w:r>
    </w:p>
    <w:p w:rsidR="009B2DD3" w:rsidRPr="00183F71" w:rsidRDefault="009B2DD3" w:rsidP="009B2DD3">
      <w:pPr>
        <w:spacing w:after="0" w:line="240" w:lineRule="auto"/>
        <w:jc w:val="both"/>
        <w:rPr>
          <w:rFonts w:cstheme="minorHAnsi"/>
        </w:rPr>
      </w:pPr>
      <w:r w:rsidRPr="00183F71">
        <w:rPr>
          <w:rFonts w:cstheme="minorHAnsi"/>
        </w:rPr>
        <w:t xml:space="preserve">                  Secretaria Administrativa                                 Presidente Comuna de Chabás</w:t>
      </w:r>
    </w:p>
    <w:sectPr w:rsidR="009B2DD3" w:rsidRPr="00183F71" w:rsidSect="007B2E4A">
      <w:headerReference w:type="default" r:id="rId10"/>
      <w:footerReference w:type="default" r:id="rId11"/>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D4" w:rsidRDefault="006B5BD4" w:rsidP="009B2DD3">
      <w:pPr>
        <w:spacing w:after="0" w:line="240" w:lineRule="auto"/>
      </w:pPr>
      <w:r>
        <w:separator/>
      </w:r>
    </w:p>
  </w:endnote>
  <w:endnote w:type="continuationSeparator" w:id="0">
    <w:p w:rsidR="006B5BD4" w:rsidRDefault="006B5BD4" w:rsidP="009B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4A" w:rsidRPr="007B2E4A" w:rsidRDefault="007B2E4A" w:rsidP="007B2E4A">
    <w:pPr>
      <w:pStyle w:val="Piedepgina"/>
      <w:rPr>
        <w:lang w:val="en-US"/>
      </w:rPr>
    </w:pPr>
    <w:r w:rsidRPr="007B2E4A">
      <w:rPr>
        <w:lang w:val="en-US"/>
      </w:rPr>
      <w:t>______________________________________________________________________</w:t>
    </w:r>
    <w:r>
      <w:rPr>
        <w:lang w:val="en-US"/>
      </w:rPr>
      <w:t>_______</w:t>
    </w:r>
  </w:p>
  <w:p w:rsidR="007B2E4A" w:rsidRPr="000756A4" w:rsidRDefault="007B2E4A" w:rsidP="007B2E4A">
    <w:pPr>
      <w:pStyle w:val="Piedepgina"/>
      <w:jc w:val="center"/>
      <w:rPr>
        <w:b/>
        <w:i/>
        <w:lang w:val="en-US"/>
      </w:rPr>
    </w:pPr>
    <w:r w:rsidRPr="000756A4">
      <w:rPr>
        <w:b/>
        <w:i/>
        <w:lang w:val="en-US"/>
      </w:rPr>
      <w:t xml:space="preserve">TEL.: (03464) 481 369 – 480 </w:t>
    </w:r>
    <w:r>
      <w:rPr>
        <w:b/>
        <w:i/>
        <w:lang w:val="en-US"/>
      </w:rPr>
      <w:t>892</w:t>
    </w:r>
    <w:r w:rsidRPr="000756A4">
      <w:rPr>
        <w:b/>
        <w:i/>
        <w:lang w:val="en-US"/>
      </w:rPr>
      <w:t xml:space="preserve">         Web:</w:t>
    </w:r>
    <w:r>
      <w:rPr>
        <w:b/>
        <w:i/>
        <w:lang w:val="en-US"/>
      </w:rPr>
      <w:t xml:space="preserve">  </w:t>
    </w:r>
    <w:r w:rsidRPr="000756A4">
      <w:rPr>
        <w:b/>
        <w:i/>
        <w:lang w:val="en-US"/>
      </w:rPr>
      <w:t xml:space="preserve"> </w:t>
    </w:r>
    <w:r w:rsidR="003D64BD">
      <w:fldChar w:fldCharType="begin"/>
    </w:r>
    <w:r w:rsidR="003D64BD" w:rsidRPr="003D64BD">
      <w:rPr>
        <w:lang w:val="en-US"/>
      </w:rPr>
      <w:instrText xml:space="preserve"> HYPERLINK "http://www</w:instrText>
    </w:r>
    <w:r w:rsidR="003D64BD" w:rsidRPr="003D64BD">
      <w:rPr>
        <w:lang w:val="en-US"/>
      </w:rPr>
      <w:instrText xml:space="preserve">.chabas.gob.ar" </w:instrText>
    </w:r>
    <w:r w:rsidR="003D64BD">
      <w:fldChar w:fldCharType="separate"/>
    </w:r>
    <w:r w:rsidRPr="000756A4">
      <w:rPr>
        <w:rStyle w:val="Hipervnculo"/>
        <w:b/>
        <w:i/>
        <w:lang w:val="en-US"/>
      </w:rPr>
      <w:t>www.chabas.gob.ar</w:t>
    </w:r>
    <w:r w:rsidR="003D64BD">
      <w:rPr>
        <w:rStyle w:val="Hipervnculo"/>
        <w:b/>
        <w:i/>
        <w:lang w:val="en-US"/>
      </w:rPr>
      <w:fldChar w:fldCharType="end"/>
    </w:r>
    <w:r w:rsidRPr="000756A4">
      <w:rPr>
        <w:b/>
        <w:i/>
        <w:lang w:val="en-US"/>
      </w:rPr>
      <w:t xml:space="preserve"> </w:t>
    </w:r>
  </w:p>
  <w:p w:rsidR="007B2E4A" w:rsidRPr="000756A4" w:rsidRDefault="007B2E4A" w:rsidP="007B2E4A">
    <w:pPr>
      <w:pStyle w:val="Piedepgina"/>
      <w:jc w:val="center"/>
      <w:rPr>
        <w:b/>
        <w:i/>
      </w:rPr>
    </w:pPr>
    <w:r w:rsidRPr="000756A4">
      <w:rPr>
        <w:b/>
        <w:i/>
      </w:rPr>
      <w:t xml:space="preserve">CHABÁS      -      (2173)      -      DEPTO. </w:t>
    </w:r>
    <w:r>
      <w:rPr>
        <w:b/>
        <w:i/>
      </w:rPr>
      <w:t xml:space="preserve">CASEROS    -    </w:t>
    </w:r>
    <w:r w:rsidRPr="000756A4">
      <w:rPr>
        <w:b/>
        <w:i/>
      </w:rPr>
      <w:t xml:space="preserve"> SANTA 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D4" w:rsidRDefault="006B5BD4" w:rsidP="009B2DD3">
      <w:pPr>
        <w:spacing w:after="0" w:line="240" w:lineRule="auto"/>
      </w:pPr>
      <w:r>
        <w:separator/>
      </w:r>
    </w:p>
  </w:footnote>
  <w:footnote w:type="continuationSeparator" w:id="0">
    <w:p w:rsidR="006B5BD4" w:rsidRDefault="006B5BD4" w:rsidP="009B2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D3" w:rsidRDefault="009B2DD3">
    <w:pPr>
      <w:pStyle w:val="Encabezado"/>
    </w:pPr>
    <w:r>
      <w:rPr>
        <w:noProof/>
        <w:lang w:eastAsia="es-ES"/>
      </w:rPr>
      <w:drawing>
        <wp:inline distT="0" distB="0" distL="0" distR="0">
          <wp:extent cx="3030279" cy="4765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S di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7114" cy="487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340"/>
    <w:multiLevelType w:val="hybridMultilevel"/>
    <w:tmpl w:val="50C04E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3B1019"/>
    <w:multiLevelType w:val="singleLevel"/>
    <w:tmpl w:val="A05692A0"/>
    <w:lvl w:ilvl="0">
      <w:start w:val="1"/>
      <w:numFmt w:val="decimal"/>
      <w:lvlText w:val="%1."/>
      <w:lvlJc w:val="left"/>
      <w:pPr>
        <w:tabs>
          <w:tab w:val="num" w:pos="1275"/>
        </w:tabs>
        <w:ind w:left="1275" w:hanging="555"/>
      </w:pPr>
    </w:lvl>
  </w:abstractNum>
  <w:abstractNum w:abstractNumId="2">
    <w:nsid w:val="22B64A47"/>
    <w:multiLevelType w:val="singleLevel"/>
    <w:tmpl w:val="9BCA124C"/>
    <w:lvl w:ilvl="0">
      <w:start w:val="1"/>
      <w:numFmt w:val="decimal"/>
      <w:lvlText w:val="%1."/>
      <w:lvlJc w:val="left"/>
      <w:pPr>
        <w:tabs>
          <w:tab w:val="num" w:pos="1230"/>
        </w:tabs>
        <w:ind w:left="1230" w:hanging="510"/>
      </w:pPr>
    </w:lvl>
  </w:abstractNum>
  <w:abstractNum w:abstractNumId="3">
    <w:nsid w:val="22C33F9E"/>
    <w:multiLevelType w:val="hybridMultilevel"/>
    <w:tmpl w:val="9030E8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246F6BD6"/>
    <w:multiLevelType w:val="hybridMultilevel"/>
    <w:tmpl w:val="6AE4370E"/>
    <w:lvl w:ilvl="0" w:tplc="D528F412">
      <w:start w:val="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nsid w:val="281559ED"/>
    <w:multiLevelType w:val="hybridMultilevel"/>
    <w:tmpl w:val="44026A10"/>
    <w:lvl w:ilvl="0" w:tplc="EFCCE88E">
      <w:start w:val="1"/>
      <w:numFmt w:val="lowerLetter"/>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6">
    <w:nsid w:val="3E4649D0"/>
    <w:multiLevelType w:val="hybridMultilevel"/>
    <w:tmpl w:val="E09E9C74"/>
    <w:lvl w:ilvl="0" w:tplc="0DD628B4">
      <w:start w:val="1"/>
      <w:numFmt w:val="lowerLetter"/>
      <w:lvlText w:val="%1)"/>
      <w:lvlJc w:val="left"/>
      <w:pPr>
        <w:ind w:left="1635" w:hanging="360"/>
      </w:pPr>
      <w:rPr>
        <w:rFonts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7">
    <w:nsid w:val="416F7E84"/>
    <w:multiLevelType w:val="singleLevel"/>
    <w:tmpl w:val="B52C001E"/>
    <w:lvl w:ilvl="0">
      <w:start w:val="1"/>
      <w:numFmt w:val="decimal"/>
      <w:lvlText w:val="%1."/>
      <w:lvlJc w:val="left"/>
      <w:pPr>
        <w:tabs>
          <w:tab w:val="num" w:pos="1245"/>
        </w:tabs>
        <w:ind w:left="1245" w:hanging="525"/>
      </w:pPr>
    </w:lvl>
  </w:abstractNum>
  <w:abstractNum w:abstractNumId="8">
    <w:nsid w:val="48145CE4"/>
    <w:multiLevelType w:val="hybridMultilevel"/>
    <w:tmpl w:val="A1ACE40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4BA40474"/>
    <w:multiLevelType w:val="singleLevel"/>
    <w:tmpl w:val="12C46E9C"/>
    <w:lvl w:ilvl="0">
      <w:start w:val="1"/>
      <w:numFmt w:val="decimal"/>
      <w:lvlText w:val="%1."/>
      <w:lvlJc w:val="left"/>
      <w:pPr>
        <w:tabs>
          <w:tab w:val="num" w:pos="1275"/>
        </w:tabs>
        <w:ind w:left="1275" w:hanging="555"/>
      </w:pPr>
    </w:lvl>
  </w:abstractNum>
  <w:abstractNum w:abstractNumId="10">
    <w:nsid w:val="504F3BA2"/>
    <w:multiLevelType w:val="singleLevel"/>
    <w:tmpl w:val="CB003930"/>
    <w:lvl w:ilvl="0">
      <w:start w:val="1"/>
      <w:numFmt w:val="upperLetter"/>
      <w:lvlText w:val="%1)"/>
      <w:lvlJc w:val="left"/>
      <w:pPr>
        <w:tabs>
          <w:tab w:val="num" w:pos="420"/>
        </w:tabs>
        <w:ind w:left="420" w:hanging="420"/>
      </w:pPr>
    </w:lvl>
  </w:abstractNum>
  <w:abstractNum w:abstractNumId="11">
    <w:nsid w:val="57D41F39"/>
    <w:multiLevelType w:val="singleLevel"/>
    <w:tmpl w:val="EF14690A"/>
    <w:lvl w:ilvl="0">
      <w:start w:val="10"/>
      <w:numFmt w:val="decimal"/>
      <w:lvlText w:val="%1."/>
      <w:lvlJc w:val="left"/>
      <w:pPr>
        <w:tabs>
          <w:tab w:val="num" w:pos="375"/>
        </w:tabs>
        <w:ind w:left="375" w:hanging="375"/>
      </w:pPr>
    </w:lvl>
  </w:abstractNum>
  <w:abstractNum w:abstractNumId="12">
    <w:nsid w:val="623E310C"/>
    <w:multiLevelType w:val="singleLevel"/>
    <w:tmpl w:val="9008E8F4"/>
    <w:lvl w:ilvl="0">
      <w:start w:val="1"/>
      <w:numFmt w:val="decimal"/>
      <w:lvlText w:val="%1."/>
      <w:lvlJc w:val="left"/>
      <w:pPr>
        <w:tabs>
          <w:tab w:val="num" w:pos="1275"/>
        </w:tabs>
        <w:ind w:left="1275" w:hanging="555"/>
      </w:pPr>
    </w:lvl>
  </w:abstractNum>
  <w:abstractNum w:abstractNumId="13">
    <w:nsid w:val="62B2048D"/>
    <w:multiLevelType w:val="hybridMultilevel"/>
    <w:tmpl w:val="1F461B94"/>
    <w:lvl w:ilvl="0" w:tplc="D528F412">
      <w:start w:val="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678E1260"/>
    <w:multiLevelType w:val="singleLevel"/>
    <w:tmpl w:val="5A3047A6"/>
    <w:lvl w:ilvl="0">
      <w:start w:val="1"/>
      <w:numFmt w:val="decimal"/>
      <w:lvlText w:val="%1."/>
      <w:lvlJc w:val="left"/>
      <w:pPr>
        <w:tabs>
          <w:tab w:val="num" w:pos="1275"/>
        </w:tabs>
        <w:ind w:left="1275" w:hanging="555"/>
      </w:pPr>
    </w:lvl>
  </w:abstractNum>
  <w:abstractNum w:abstractNumId="15">
    <w:nsid w:val="7E5274B4"/>
    <w:multiLevelType w:val="singleLevel"/>
    <w:tmpl w:val="FE6AB1C0"/>
    <w:lvl w:ilvl="0">
      <w:start w:val="1"/>
      <w:numFmt w:val="decimal"/>
      <w:lvlText w:val="%1."/>
      <w:lvlJc w:val="left"/>
      <w:pPr>
        <w:tabs>
          <w:tab w:val="num" w:pos="1485"/>
        </w:tabs>
        <w:ind w:left="1485" w:hanging="765"/>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lvlOverride w:ilvl="0">
      <w:startOverride w:val="1"/>
    </w:lvlOverride>
  </w:num>
  <w:num w:numId="5">
    <w:abstractNumId w:val="2"/>
    <w:lvlOverride w:ilvl="0">
      <w:startOverride w:val="1"/>
    </w:lvlOverride>
  </w:num>
  <w:num w:numId="6">
    <w:abstractNumId w:val="1"/>
    <w:lvlOverride w:ilvl="0">
      <w:startOverride w:val="1"/>
    </w:lvlOverride>
  </w:num>
  <w:num w:numId="7">
    <w:abstractNumId w:val="9"/>
    <w:lvlOverride w:ilvl="0">
      <w:startOverride w:val="1"/>
    </w:lvlOverride>
  </w:num>
  <w:num w:numId="8">
    <w:abstractNumId w:val="14"/>
    <w:lvlOverride w:ilvl="0">
      <w:startOverride w:val="1"/>
    </w:lvlOverride>
  </w:num>
  <w:num w:numId="9">
    <w:abstractNumId w:val="15"/>
    <w:lvlOverride w:ilvl="0">
      <w:startOverride w:val="1"/>
    </w:lvlOverride>
  </w:num>
  <w:num w:numId="10">
    <w:abstractNumId w:val="12"/>
    <w:lvlOverride w:ilvl="0">
      <w:startOverride w:val="1"/>
    </w:lvlOverride>
  </w:num>
  <w:num w:numId="11">
    <w:abstractNumId w:val="7"/>
    <w:lvlOverride w:ilvl="0">
      <w:startOverride w:val="1"/>
    </w:lvlOverride>
  </w:num>
  <w:num w:numId="12">
    <w:abstractNumId w:val="11"/>
    <w:lvlOverride w:ilvl="0">
      <w:startOverride w:val="10"/>
    </w:lvlOverride>
  </w:num>
  <w:num w:numId="13">
    <w:abstractNumId w:val="4"/>
  </w:num>
  <w:num w:numId="14">
    <w:abstractNumId w:val="3"/>
  </w:num>
  <w:num w:numId="15">
    <w:abstractNumId w:val="6"/>
  </w:num>
  <w:num w:numId="16">
    <w:abstractNumId w:val="5"/>
  </w:num>
  <w:num w:numId="17">
    <w:abstractNumId w:val="0"/>
  </w:num>
  <w:num w:numId="18">
    <w:abstractNumId w:val="10"/>
  </w:num>
  <w:num w:numId="19">
    <w:abstractNumId w:val="2"/>
  </w:num>
  <w:num w:numId="20">
    <w:abstractNumId w:val="1"/>
  </w:num>
  <w:num w:numId="21">
    <w:abstractNumId w:val="9"/>
  </w:num>
  <w:num w:numId="22">
    <w:abstractNumId w:val="14"/>
  </w:num>
  <w:num w:numId="23">
    <w:abstractNumId w:val="15"/>
  </w:num>
  <w:num w:numId="24">
    <w:abstractNumId w:val="12"/>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F"/>
    <w:rsid w:val="00001664"/>
    <w:rsid w:val="00037D6A"/>
    <w:rsid w:val="000800F9"/>
    <w:rsid w:val="000A1E7F"/>
    <w:rsid w:val="000D548A"/>
    <w:rsid w:val="00147141"/>
    <w:rsid w:val="00183F71"/>
    <w:rsid w:val="0018590A"/>
    <w:rsid w:val="001941D8"/>
    <w:rsid w:val="001B2841"/>
    <w:rsid w:val="001C22E6"/>
    <w:rsid w:val="001E17D9"/>
    <w:rsid w:val="002170F3"/>
    <w:rsid w:val="00291719"/>
    <w:rsid w:val="00296A0D"/>
    <w:rsid w:val="002C1D33"/>
    <w:rsid w:val="002E63BA"/>
    <w:rsid w:val="00321362"/>
    <w:rsid w:val="00333BE4"/>
    <w:rsid w:val="0038161C"/>
    <w:rsid w:val="003879F8"/>
    <w:rsid w:val="00396D5A"/>
    <w:rsid w:val="003B55F4"/>
    <w:rsid w:val="003D64BD"/>
    <w:rsid w:val="003F37D5"/>
    <w:rsid w:val="004028F7"/>
    <w:rsid w:val="00455597"/>
    <w:rsid w:val="00487080"/>
    <w:rsid w:val="004A1DFF"/>
    <w:rsid w:val="004D0C49"/>
    <w:rsid w:val="004D6FDE"/>
    <w:rsid w:val="005212D6"/>
    <w:rsid w:val="00527ED0"/>
    <w:rsid w:val="00530208"/>
    <w:rsid w:val="005761CD"/>
    <w:rsid w:val="005B578E"/>
    <w:rsid w:val="006022BE"/>
    <w:rsid w:val="006134AF"/>
    <w:rsid w:val="006A4397"/>
    <w:rsid w:val="006B5BD4"/>
    <w:rsid w:val="006F7E61"/>
    <w:rsid w:val="007001E0"/>
    <w:rsid w:val="007258DD"/>
    <w:rsid w:val="0074431A"/>
    <w:rsid w:val="007B2E4A"/>
    <w:rsid w:val="007C6956"/>
    <w:rsid w:val="007D671A"/>
    <w:rsid w:val="008020F4"/>
    <w:rsid w:val="00816DF0"/>
    <w:rsid w:val="00862F6C"/>
    <w:rsid w:val="008B2FAB"/>
    <w:rsid w:val="008C55A1"/>
    <w:rsid w:val="0091568B"/>
    <w:rsid w:val="00927DEB"/>
    <w:rsid w:val="00957A4D"/>
    <w:rsid w:val="009A4F7A"/>
    <w:rsid w:val="009B2DD3"/>
    <w:rsid w:val="00A251E5"/>
    <w:rsid w:val="00A32B4D"/>
    <w:rsid w:val="00A454D9"/>
    <w:rsid w:val="00A539D8"/>
    <w:rsid w:val="00A76A9E"/>
    <w:rsid w:val="00A872C1"/>
    <w:rsid w:val="00A97918"/>
    <w:rsid w:val="00AB60B9"/>
    <w:rsid w:val="00AC6B78"/>
    <w:rsid w:val="00AD0C7D"/>
    <w:rsid w:val="00B05095"/>
    <w:rsid w:val="00B43605"/>
    <w:rsid w:val="00B7375C"/>
    <w:rsid w:val="00B8045E"/>
    <w:rsid w:val="00BE395E"/>
    <w:rsid w:val="00C02D7A"/>
    <w:rsid w:val="00C2157A"/>
    <w:rsid w:val="00C5131E"/>
    <w:rsid w:val="00D030CD"/>
    <w:rsid w:val="00D40767"/>
    <w:rsid w:val="00D56708"/>
    <w:rsid w:val="00D77B0A"/>
    <w:rsid w:val="00DC17AB"/>
    <w:rsid w:val="00DC1B78"/>
    <w:rsid w:val="00E006A7"/>
    <w:rsid w:val="00E05DDE"/>
    <w:rsid w:val="00E31A02"/>
    <w:rsid w:val="00E4350D"/>
    <w:rsid w:val="00E61468"/>
    <w:rsid w:val="00E85B48"/>
    <w:rsid w:val="00EE1689"/>
    <w:rsid w:val="00EE7531"/>
    <w:rsid w:val="00F17DD1"/>
    <w:rsid w:val="00F44983"/>
    <w:rsid w:val="00F608C8"/>
    <w:rsid w:val="00FB0BEE"/>
    <w:rsid w:val="00FC1055"/>
    <w:rsid w:val="00FF5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6A0D"/>
    <w:pPr>
      <w:keepNext/>
      <w:spacing w:after="0" w:line="240" w:lineRule="auto"/>
      <w:jc w:val="center"/>
      <w:outlineLvl w:val="0"/>
    </w:pPr>
    <w:rPr>
      <w:rFonts w:ascii="Times New Roman" w:eastAsia="Times New Roman" w:hAnsi="Times New Roman" w:cs="Times New Roman"/>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1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FF"/>
    <w:rPr>
      <w:rFonts w:ascii="Tahoma" w:hAnsi="Tahoma" w:cs="Tahoma"/>
      <w:sz w:val="16"/>
      <w:szCs w:val="16"/>
    </w:rPr>
  </w:style>
  <w:style w:type="paragraph" w:styleId="Sangra2detindependiente">
    <w:name w:val="Body Text Indent 2"/>
    <w:basedOn w:val="Normal"/>
    <w:link w:val="Sangra2detindependienteCar"/>
    <w:rsid w:val="004A1DFF"/>
    <w:pPr>
      <w:widowControl w:val="0"/>
      <w:spacing w:after="120" w:line="480" w:lineRule="auto"/>
      <w:ind w:left="283"/>
    </w:pPr>
    <w:rPr>
      <w:rFonts w:ascii="Courier New" w:eastAsia="Times New Roman" w:hAnsi="Courier Ne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4A1DFF"/>
    <w:rPr>
      <w:rFonts w:ascii="Courier New" w:eastAsia="Times New Roman" w:hAnsi="Courier New" w:cs="Times New Roman"/>
      <w:snapToGrid w:val="0"/>
      <w:sz w:val="24"/>
      <w:szCs w:val="20"/>
      <w:lang w:eastAsia="es-ES"/>
    </w:rPr>
  </w:style>
  <w:style w:type="paragraph" w:styleId="Encabezado">
    <w:name w:val="header"/>
    <w:basedOn w:val="Normal"/>
    <w:link w:val="EncabezadoCar"/>
    <w:uiPriority w:val="99"/>
    <w:unhideWhenUsed/>
    <w:rsid w:val="009B2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2DD3"/>
  </w:style>
  <w:style w:type="paragraph" w:styleId="Piedepgina">
    <w:name w:val="footer"/>
    <w:basedOn w:val="Normal"/>
    <w:link w:val="PiedepginaCar"/>
    <w:uiPriority w:val="99"/>
    <w:unhideWhenUsed/>
    <w:rsid w:val="009B2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DD3"/>
  </w:style>
  <w:style w:type="character" w:styleId="nfasis">
    <w:name w:val="Emphasis"/>
    <w:uiPriority w:val="99"/>
    <w:qFormat/>
    <w:rsid w:val="00DC1B78"/>
    <w:rPr>
      <w:rFonts w:ascii="Times New Roman" w:hAnsi="Times New Roman" w:cs="Times New Roman" w:hint="default"/>
      <w:i/>
      <w:iCs/>
    </w:rPr>
  </w:style>
  <w:style w:type="character" w:styleId="Textoennegrita">
    <w:name w:val="Strong"/>
    <w:uiPriority w:val="99"/>
    <w:qFormat/>
    <w:rsid w:val="00DC1B78"/>
    <w:rPr>
      <w:rFonts w:ascii="Times New Roman" w:hAnsi="Times New Roman" w:cs="Times New Roman" w:hint="default"/>
      <w:b/>
      <w:bCs/>
    </w:rPr>
  </w:style>
  <w:style w:type="paragraph" w:styleId="NormalWeb">
    <w:name w:val="Normal (Web)"/>
    <w:basedOn w:val="Normal"/>
    <w:uiPriority w:val="99"/>
    <w:unhideWhenUsed/>
    <w:rsid w:val="00DC1B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edsearchterm">
    <w:name w:val="highlightedsearchterm"/>
    <w:rsid w:val="00DC1B78"/>
  </w:style>
  <w:style w:type="paragraph" w:styleId="Prrafodelista">
    <w:name w:val="List Paragraph"/>
    <w:basedOn w:val="Normal"/>
    <w:uiPriority w:val="34"/>
    <w:qFormat/>
    <w:rsid w:val="00E006A7"/>
    <w:pPr>
      <w:ind w:left="720"/>
      <w:contextualSpacing/>
    </w:pPr>
    <w:rPr>
      <w:rFonts w:ascii="Calibri" w:eastAsia="Calibri" w:hAnsi="Calibri" w:cs="Times New Roman"/>
      <w:lang w:val="es-AR"/>
    </w:rPr>
  </w:style>
  <w:style w:type="paragraph" w:styleId="Textoindependiente">
    <w:name w:val="Body Text"/>
    <w:basedOn w:val="Normal"/>
    <w:link w:val="TextoindependienteCar"/>
    <w:uiPriority w:val="99"/>
    <w:semiHidden/>
    <w:unhideWhenUsed/>
    <w:rsid w:val="00296A0D"/>
    <w:pPr>
      <w:spacing w:after="120"/>
    </w:pPr>
  </w:style>
  <w:style w:type="character" w:customStyle="1" w:styleId="TextoindependienteCar">
    <w:name w:val="Texto independiente Car"/>
    <w:basedOn w:val="Fuentedeprrafopredeter"/>
    <w:link w:val="Textoindependiente"/>
    <w:uiPriority w:val="99"/>
    <w:semiHidden/>
    <w:rsid w:val="00296A0D"/>
  </w:style>
  <w:style w:type="character" w:customStyle="1" w:styleId="Ttulo1Car">
    <w:name w:val="Título 1 Car"/>
    <w:basedOn w:val="Fuentedeprrafopredeter"/>
    <w:link w:val="Ttulo1"/>
    <w:rsid w:val="00296A0D"/>
    <w:rPr>
      <w:rFonts w:ascii="Times New Roman" w:eastAsia="Times New Roman" w:hAnsi="Times New Roman" w:cs="Times New Roman"/>
      <w:sz w:val="24"/>
      <w:szCs w:val="20"/>
      <w:lang w:val="es-AR" w:eastAsia="es-ES"/>
    </w:rPr>
  </w:style>
  <w:style w:type="character" w:styleId="Hipervnculo">
    <w:name w:val="Hyperlink"/>
    <w:uiPriority w:val="99"/>
    <w:unhideWhenUsed/>
    <w:rsid w:val="007B2E4A"/>
    <w:rPr>
      <w:color w:val="0563C1"/>
      <w:u w:val="single"/>
    </w:rPr>
  </w:style>
  <w:style w:type="paragraph" w:styleId="Sinespaciado">
    <w:name w:val="No Spacing"/>
    <w:uiPriority w:val="1"/>
    <w:qFormat/>
    <w:rsid w:val="003B55F4"/>
    <w:pPr>
      <w:spacing w:after="0" w:line="240" w:lineRule="auto"/>
    </w:pPr>
    <w:rPr>
      <w:rFonts w:ascii="Calibri" w:eastAsia="Calibri" w:hAnsi="Calibri" w:cs="Times New Roman"/>
    </w:rPr>
  </w:style>
  <w:style w:type="paragraph" w:customStyle="1" w:styleId="yiv5650931206msonormal">
    <w:name w:val="yiv5650931206msonormal"/>
    <w:basedOn w:val="Normal"/>
    <w:rsid w:val="00321362"/>
    <w:pPr>
      <w:suppressAutoHyphens/>
      <w:overflowPunct w:val="0"/>
      <w:autoSpaceDE w:val="0"/>
      <w:spacing w:before="100" w:after="100" w:line="100" w:lineRule="atLeast"/>
    </w:pPr>
    <w:rPr>
      <w:rFonts w:ascii="Times New Roman" w:eastAsia="Times New Roman" w:hAnsi="Times New Roman" w:cs="Times New Roman"/>
      <w:sz w:val="24"/>
      <w:szCs w:val="20"/>
      <w:lang w:val="es-A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6A0D"/>
    <w:pPr>
      <w:keepNext/>
      <w:spacing w:after="0" w:line="240" w:lineRule="auto"/>
      <w:jc w:val="center"/>
      <w:outlineLvl w:val="0"/>
    </w:pPr>
    <w:rPr>
      <w:rFonts w:ascii="Times New Roman" w:eastAsia="Times New Roman" w:hAnsi="Times New Roman" w:cs="Times New Roman"/>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1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FF"/>
    <w:rPr>
      <w:rFonts w:ascii="Tahoma" w:hAnsi="Tahoma" w:cs="Tahoma"/>
      <w:sz w:val="16"/>
      <w:szCs w:val="16"/>
    </w:rPr>
  </w:style>
  <w:style w:type="paragraph" w:styleId="Sangra2detindependiente">
    <w:name w:val="Body Text Indent 2"/>
    <w:basedOn w:val="Normal"/>
    <w:link w:val="Sangra2detindependienteCar"/>
    <w:rsid w:val="004A1DFF"/>
    <w:pPr>
      <w:widowControl w:val="0"/>
      <w:spacing w:after="120" w:line="480" w:lineRule="auto"/>
      <w:ind w:left="283"/>
    </w:pPr>
    <w:rPr>
      <w:rFonts w:ascii="Courier New" w:eastAsia="Times New Roman" w:hAnsi="Courier Ne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4A1DFF"/>
    <w:rPr>
      <w:rFonts w:ascii="Courier New" w:eastAsia="Times New Roman" w:hAnsi="Courier New" w:cs="Times New Roman"/>
      <w:snapToGrid w:val="0"/>
      <w:sz w:val="24"/>
      <w:szCs w:val="20"/>
      <w:lang w:eastAsia="es-ES"/>
    </w:rPr>
  </w:style>
  <w:style w:type="paragraph" w:styleId="Encabezado">
    <w:name w:val="header"/>
    <w:basedOn w:val="Normal"/>
    <w:link w:val="EncabezadoCar"/>
    <w:uiPriority w:val="99"/>
    <w:unhideWhenUsed/>
    <w:rsid w:val="009B2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2DD3"/>
  </w:style>
  <w:style w:type="paragraph" w:styleId="Piedepgina">
    <w:name w:val="footer"/>
    <w:basedOn w:val="Normal"/>
    <w:link w:val="PiedepginaCar"/>
    <w:uiPriority w:val="99"/>
    <w:unhideWhenUsed/>
    <w:rsid w:val="009B2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DD3"/>
  </w:style>
  <w:style w:type="character" w:styleId="nfasis">
    <w:name w:val="Emphasis"/>
    <w:uiPriority w:val="99"/>
    <w:qFormat/>
    <w:rsid w:val="00DC1B78"/>
    <w:rPr>
      <w:rFonts w:ascii="Times New Roman" w:hAnsi="Times New Roman" w:cs="Times New Roman" w:hint="default"/>
      <w:i/>
      <w:iCs/>
    </w:rPr>
  </w:style>
  <w:style w:type="character" w:styleId="Textoennegrita">
    <w:name w:val="Strong"/>
    <w:uiPriority w:val="99"/>
    <w:qFormat/>
    <w:rsid w:val="00DC1B78"/>
    <w:rPr>
      <w:rFonts w:ascii="Times New Roman" w:hAnsi="Times New Roman" w:cs="Times New Roman" w:hint="default"/>
      <w:b/>
      <w:bCs/>
    </w:rPr>
  </w:style>
  <w:style w:type="paragraph" w:styleId="NormalWeb">
    <w:name w:val="Normal (Web)"/>
    <w:basedOn w:val="Normal"/>
    <w:uiPriority w:val="99"/>
    <w:unhideWhenUsed/>
    <w:rsid w:val="00DC1B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edsearchterm">
    <w:name w:val="highlightedsearchterm"/>
    <w:rsid w:val="00DC1B78"/>
  </w:style>
  <w:style w:type="paragraph" w:styleId="Prrafodelista">
    <w:name w:val="List Paragraph"/>
    <w:basedOn w:val="Normal"/>
    <w:uiPriority w:val="34"/>
    <w:qFormat/>
    <w:rsid w:val="00E006A7"/>
    <w:pPr>
      <w:ind w:left="720"/>
      <w:contextualSpacing/>
    </w:pPr>
    <w:rPr>
      <w:rFonts w:ascii="Calibri" w:eastAsia="Calibri" w:hAnsi="Calibri" w:cs="Times New Roman"/>
      <w:lang w:val="es-AR"/>
    </w:rPr>
  </w:style>
  <w:style w:type="paragraph" w:styleId="Textoindependiente">
    <w:name w:val="Body Text"/>
    <w:basedOn w:val="Normal"/>
    <w:link w:val="TextoindependienteCar"/>
    <w:uiPriority w:val="99"/>
    <w:semiHidden/>
    <w:unhideWhenUsed/>
    <w:rsid w:val="00296A0D"/>
    <w:pPr>
      <w:spacing w:after="120"/>
    </w:pPr>
  </w:style>
  <w:style w:type="character" w:customStyle="1" w:styleId="TextoindependienteCar">
    <w:name w:val="Texto independiente Car"/>
    <w:basedOn w:val="Fuentedeprrafopredeter"/>
    <w:link w:val="Textoindependiente"/>
    <w:uiPriority w:val="99"/>
    <w:semiHidden/>
    <w:rsid w:val="00296A0D"/>
  </w:style>
  <w:style w:type="character" w:customStyle="1" w:styleId="Ttulo1Car">
    <w:name w:val="Título 1 Car"/>
    <w:basedOn w:val="Fuentedeprrafopredeter"/>
    <w:link w:val="Ttulo1"/>
    <w:rsid w:val="00296A0D"/>
    <w:rPr>
      <w:rFonts w:ascii="Times New Roman" w:eastAsia="Times New Roman" w:hAnsi="Times New Roman" w:cs="Times New Roman"/>
      <w:sz w:val="24"/>
      <w:szCs w:val="20"/>
      <w:lang w:val="es-AR" w:eastAsia="es-ES"/>
    </w:rPr>
  </w:style>
  <w:style w:type="character" w:styleId="Hipervnculo">
    <w:name w:val="Hyperlink"/>
    <w:uiPriority w:val="99"/>
    <w:unhideWhenUsed/>
    <w:rsid w:val="007B2E4A"/>
    <w:rPr>
      <w:color w:val="0563C1"/>
      <w:u w:val="single"/>
    </w:rPr>
  </w:style>
  <w:style w:type="paragraph" w:styleId="Sinespaciado">
    <w:name w:val="No Spacing"/>
    <w:uiPriority w:val="1"/>
    <w:qFormat/>
    <w:rsid w:val="003B55F4"/>
    <w:pPr>
      <w:spacing w:after="0" w:line="240" w:lineRule="auto"/>
    </w:pPr>
    <w:rPr>
      <w:rFonts w:ascii="Calibri" w:eastAsia="Calibri" w:hAnsi="Calibri" w:cs="Times New Roman"/>
    </w:rPr>
  </w:style>
  <w:style w:type="paragraph" w:customStyle="1" w:styleId="yiv5650931206msonormal">
    <w:name w:val="yiv5650931206msonormal"/>
    <w:basedOn w:val="Normal"/>
    <w:rsid w:val="00321362"/>
    <w:pPr>
      <w:suppressAutoHyphens/>
      <w:overflowPunct w:val="0"/>
      <w:autoSpaceDE w:val="0"/>
      <w:spacing w:before="100" w:after="100" w:line="100" w:lineRule="atLeast"/>
    </w:pPr>
    <w:rPr>
      <w:rFonts w:ascii="Times New Roman" w:eastAsia="Times New Roman" w:hAnsi="Times New Roman" w:cs="Times New Roman"/>
      <w:sz w:val="24"/>
      <w:szCs w:val="20"/>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9144">
      <w:bodyDiv w:val="1"/>
      <w:marLeft w:val="0"/>
      <w:marRight w:val="0"/>
      <w:marTop w:val="0"/>
      <w:marBottom w:val="0"/>
      <w:divBdr>
        <w:top w:val="none" w:sz="0" w:space="0" w:color="auto"/>
        <w:left w:val="none" w:sz="0" w:space="0" w:color="auto"/>
        <w:bottom w:val="none" w:sz="0" w:space="0" w:color="auto"/>
        <w:right w:val="none" w:sz="0" w:space="0" w:color="auto"/>
      </w:divBdr>
    </w:div>
    <w:div w:id="97601262">
      <w:bodyDiv w:val="1"/>
      <w:marLeft w:val="0"/>
      <w:marRight w:val="0"/>
      <w:marTop w:val="0"/>
      <w:marBottom w:val="0"/>
      <w:divBdr>
        <w:top w:val="none" w:sz="0" w:space="0" w:color="auto"/>
        <w:left w:val="none" w:sz="0" w:space="0" w:color="auto"/>
        <w:bottom w:val="none" w:sz="0" w:space="0" w:color="auto"/>
        <w:right w:val="none" w:sz="0" w:space="0" w:color="auto"/>
      </w:divBdr>
    </w:div>
    <w:div w:id="597494204">
      <w:bodyDiv w:val="1"/>
      <w:marLeft w:val="0"/>
      <w:marRight w:val="0"/>
      <w:marTop w:val="0"/>
      <w:marBottom w:val="0"/>
      <w:divBdr>
        <w:top w:val="none" w:sz="0" w:space="0" w:color="auto"/>
        <w:left w:val="none" w:sz="0" w:space="0" w:color="auto"/>
        <w:bottom w:val="none" w:sz="0" w:space="0" w:color="auto"/>
        <w:right w:val="none" w:sz="0" w:space="0" w:color="auto"/>
      </w:divBdr>
    </w:div>
    <w:div w:id="878320747">
      <w:bodyDiv w:val="1"/>
      <w:marLeft w:val="0"/>
      <w:marRight w:val="0"/>
      <w:marTop w:val="0"/>
      <w:marBottom w:val="0"/>
      <w:divBdr>
        <w:top w:val="none" w:sz="0" w:space="0" w:color="auto"/>
        <w:left w:val="none" w:sz="0" w:space="0" w:color="auto"/>
        <w:bottom w:val="none" w:sz="0" w:space="0" w:color="auto"/>
        <w:right w:val="none" w:sz="0" w:space="0" w:color="auto"/>
      </w:divBdr>
    </w:div>
    <w:div w:id="1142966450">
      <w:bodyDiv w:val="1"/>
      <w:marLeft w:val="0"/>
      <w:marRight w:val="0"/>
      <w:marTop w:val="0"/>
      <w:marBottom w:val="0"/>
      <w:divBdr>
        <w:top w:val="none" w:sz="0" w:space="0" w:color="auto"/>
        <w:left w:val="none" w:sz="0" w:space="0" w:color="auto"/>
        <w:bottom w:val="none" w:sz="0" w:space="0" w:color="auto"/>
        <w:right w:val="none" w:sz="0" w:space="0" w:color="auto"/>
      </w:divBdr>
    </w:div>
    <w:div w:id="1407024729">
      <w:bodyDiv w:val="1"/>
      <w:marLeft w:val="0"/>
      <w:marRight w:val="0"/>
      <w:marTop w:val="0"/>
      <w:marBottom w:val="0"/>
      <w:divBdr>
        <w:top w:val="none" w:sz="0" w:space="0" w:color="auto"/>
        <w:left w:val="none" w:sz="0" w:space="0" w:color="auto"/>
        <w:bottom w:val="none" w:sz="0" w:space="0" w:color="auto"/>
        <w:right w:val="none" w:sz="0" w:space="0" w:color="auto"/>
      </w:divBdr>
    </w:div>
    <w:div w:id="19451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Jime</cp:lastModifiedBy>
  <cp:revision>4</cp:revision>
  <dcterms:created xsi:type="dcterms:W3CDTF">2016-09-20T11:22:00Z</dcterms:created>
  <dcterms:modified xsi:type="dcterms:W3CDTF">2019-11-25T19:43:00Z</dcterms:modified>
</cp:coreProperties>
</file>