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9F" w:rsidRPr="00D1219F" w:rsidRDefault="00D1219F" w:rsidP="00D1219F">
      <w:pPr>
        <w:spacing w:line="360" w:lineRule="auto"/>
        <w:jc w:val="center"/>
        <w:rPr>
          <w:b/>
          <w:u w:val="single"/>
        </w:rPr>
      </w:pPr>
      <w:r w:rsidRPr="00D1219F">
        <w:rPr>
          <w:b/>
          <w:u w:val="single"/>
        </w:rPr>
        <w:t>ACTA 630</w:t>
      </w:r>
    </w:p>
    <w:p w:rsidR="00D1219F" w:rsidRDefault="00D1219F" w:rsidP="00D1219F">
      <w:pPr>
        <w:spacing w:line="360" w:lineRule="auto"/>
        <w:jc w:val="both"/>
      </w:pPr>
    </w:p>
    <w:p w:rsidR="00D1219F" w:rsidRDefault="00D1219F" w:rsidP="00D1219F">
      <w:pPr>
        <w:spacing w:line="360" w:lineRule="auto"/>
        <w:jc w:val="both"/>
      </w:pPr>
      <w:r>
        <w:t>En la localidad de Chabás, Departamento Caseros, Prov</w:t>
      </w:r>
      <w:r w:rsidR="00952225">
        <w:t>incia de Santa Fe, siendo las 10</w:t>
      </w:r>
      <w:r>
        <w:t xml:space="preserve">.00 </w:t>
      </w:r>
      <w:proofErr w:type="spellStart"/>
      <w:r>
        <w:t>hs</w:t>
      </w:r>
      <w:proofErr w:type="spellEnd"/>
      <w:r>
        <w:t xml:space="preserve"> del día 15 de diciembre de 2016, se reúnen los miembros de la Comisión Comunal  presidida por el Presidente Dr. Lucas </w:t>
      </w:r>
      <w:proofErr w:type="spellStart"/>
      <w:r>
        <w:t>Lesgart</w:t>
      </w:r>
      <w:proofErr w:type="spellEnd"/>
      <w:r>
        <w:t>, Tesorero y los Vocales Titulares para tocar los siguientes temas:</w:t>
      </w:r>
    </w:p>
    <w:p w:rsidR="00D1219F" w:rsidRDefault="00D1219F" w:rsidP="00D1219F">
      <w:pPr>
        <w:spacing w:line="360" w:lineRule="auto"/>
        <w:jc w:val="both"/>
      </w:pPr>
      <w:r>
        <w:t>Lectura y aprobación del Acta Anterior</w:t>
      </w:r>
    </w:p>
    <w:p w:rsidR="00B006D3" w:rsidRDefault="00D1219F" w:rsidP="00311F2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  <w:r w:rsidRPr="00311F28">
        <w:rPr>
          <w:rFonts w:ascii="Arial" w:eastAsia="Times New Roman" w:hAnsi="Arial" w:cs="Times New Roman"/>
          <w:b/>
          <w:u w:val="single"/>
          <w:lang w:eastAsia="es-ES"/>
        </w:rPr>
        <w:t>Se aprueba Ordenanza 1072/16.</w:t>
      </w:r>
      <w:r w:rsidR="002F3233" w:rsidRPr="00311F28">
        <w:rPr>
          <w:rFonts w:ascii="Arial" w:eastAsia="Times New Roman" w:hAnsi="Arial" w:cs="Times New Roman"/>
          <w:lang w:eastAsia="es-ES"/>
        </w:rPr>
        <w:t xml:space="preserve"> </w:t>
      </w:r>
      <w:r w:rsidRPr="00311F28">
        <w:rPr>
          <w:rFonts w:ascii="Calibri" w:eastAsia="Times New Roman" w:hAnsi="Calibri" w:cs="Calibri"/>
          <w:lang w:eastAsia="es-ES"/>
        </w:rPr>
        <w:t xml:space="preserve">A raíz del pedido efectuado por las señoras Adriana </w:t>
      </w:r>
      <w:proofErr w:type="spellStart"/>
      <w:r w:rsidRPr="00311F28">
        <w:rPr>
          <w:rFonts w:ascii="Calibri" w:eastAsia="Times New Roman" w:hAnsi="Calibri" w:cs="Calibri"/>
          <w:lang w:eastAsia="es-ES"/>
        </w:rPr>
        <w:t>Frulla</w:t>
      </w:r>
      <w:proofErr w:type="spellEnd"/>
      <w:r w:rsidRPr="00311F28">
        <w:rPr>
          <w:rFonts w:ascii="Calibri" w:eastAsia="Times New Roman" w:hAnsi="Calibri" w:cs="Calibri"/>
          <w:lang w:eastAsia="es-ES"/>
        </w:rPr>
        <w:t xml:space="preserve">, Ida </w:t>
      </w:r>
      <w:proofErr w:type="spellStart"/>
      <w:r w:rsidRPr="00311F28">
        <w:rPr>
          <w:rFonts w:ascii="Calibri" w:eastAsia="Times New Roman" w:hAnsi="Calibri" w:cs="Calibri"/>
          <w:lang w:eastAsia="es-ES"/>
        </w:rPr>
        <w:t>Furlanitto</w:t>
      </w:r>
      <w:proofErr w:type="spellEnd"/>
      <w:r w:rsidRPr="00311F28">
        <w:rPr>
          <w:rFonts w:ascii="Calibri" w:eastAsia="Times New Roman" w:hAnsi="Calibri" w:cs="Calibri"/>
          <w:lang w:eastAsia="es-ES"/>
        </w:rPr>
        <w:t xml:space="preserve">, María C. </w:t>
      </w:r>
      <w:proofErr w:type="spellStart"/>
      <w:r w:rsidRPr="00311F28">
        <w:rPr>
          <w:rFonts w:ascii="Calibri" w:eastAsia="Times New Roman" w:hAnsi="Calibri" w:cs="Calibri"/>
          <w:lang w:eastAsia="es-ES"/>
        </w:rPr>
        <w:t>Minoni</w:t>
      </w:r>
      <w:proofErr w:type="spellEnd"/>
      <w:r w:rsidRPr="00311F28">
        <w:rPr>
          <w:rFonts w:ascii="Calibri" w:eastAsia="Times New Roman" w:hAnsi="Calibri" w:cs="Calibri"/>
          <w:lang w:eastAsia="es-ES"/>
        </w:rPr>
        <w:t xml:space="preserve"> y  </w:t>
      </w:r>
      <w:proofErr w:type="spellStart"/>
      <w:r w:rsidRPr="00311F28">
        <w:rPr>
          <w:rFonts w:ascii="Calibri" w:eastAsia="Times New Roman" w:hAnsi="Calibri" w:cs="Calibri"/>
          <w:lang w:eastAsia="es-ES"/>
        </w:rPr>
        <w:t>Miryam</w:t>
      </w:r>
      <w:proofErr w:type="spellEnd"/>
      <w:r w:rsidRPr="00311F28">
        <w:rPr>
          <w:rFonts w:ascii="Calibri" w:eastAsia="Times New Roman" w:hAnsi="Calibri" w:cs="Calibri"/>
          <w:lang w:eastAsia="es-ES"/>
        </w:rPr>
        <w:t xml:space="preserve"> Suarez, mediante nota </w:t>
      </w:r>
      <w:r w:rsidR="00B006D3" w:rsidRPr="00311F28">
        <w:rPr>
          <w:rFonts w:ascii="Calibri" w:eastAsia="Times New Roman" w:hAnsi="Calibri" w:cs="Calibri"/>
          <w:lang w:eastAsia="es-ES"/>
        </w:rPr>
        <w:t>Nº 11737,</w:t>
      </w:r>
      <w:r w:rsidRPr="00311F28">
        <w:rPr>
          <w:rFonts w:ascii="Calibri" w:eastAsia="Times New Roman" w:hAnsi="Calibri" w:cs="Calibri"/>
          <w:lang w:eastAsia="es-ES"/>
        </w:rPr>
        <w:t xml:space="preserve"> de fecha </w:t>
      </w:r>
      <w:r w:rsidR="00B006D3" w:rsidRPr="00311F28">
        <w:rPr>
          <w:rFonts w:ascii="Calibri" w:eastAsia="Times New Roman" w:hAnsi="Calibri" w:cs="Calibri"/>
          <w:lang w:eastAsia="es-ES"/>
        </w:rPr>
        <w:t>15 de diciembre</w:t>
      </w:r>
      <w:r w:rsidRPr="00311F28">
        <w:rPr>
          <w:rFonts w:ascii="Calibri" w:eastAsia="Times New Roman" w:hAnsi="Calibri" w:cs="Calibri"/>
          <w:lang w:eastAsia="es-ES"/>
        </w:rPr>
        <w:t xml:space="preserve"> solicitando </w:t>
      </w:r>
      <w:r w:rsidR="00B006D3" w:rsidRPr="00311F28">
        <w:rPr>
          <w:rFonts w:ascii="Calibri" w:eastAsia="Times New Roman" w:hAnsi="Calibri" w:cs="Calibri"/>
          <w:lang w:eastAsia="es-ES"/>
        </w:rPr>
        <w:t xml:space="preserve">se otorgue la correspondiente escritura traslativa de dominio, del inmueble ubicado en la manzana N°131, conforme plano N°79851, denominado como lote “I” de la localidad de Chabás, a favor del señor </w:t>
      </w:r>
      <w:r w:rsidR="002B5C5C" w:rsidRPr="002B5C5C">
        <w:rPr>
          <w:rFonts w:eastAsia="Times New Roman" w:cstheme="minorHAnsi"/>
          <w:lang w:eastAsia="es-ES"/>
        </w:rPr>
        <w:t xml:space="preserve">Roque Martín Medina, D.N.I: 13.365.743, y la Sra. Ofelia Sosa de Medina, D.N.I: 13.499.435 </w:t>
      </w:r>
      <w:r w:rsidR="00B006D3" w:rsidRPr="002B5C5C">
        <w:rPr>
          <w:rFonts w:eastAsia="Times New Roman" w:cstheme="minorHAnsi"/>
          <w:lang w:eastAsia="es-ES"/>
        </w:rPr>
        <w:t>, que</w:t>
      </w:r>
      <w:r w:rsidR="002B5C5C">
        <w:rPr>
          <w:rFonts w:ascii="Calibri" w:eastAsia="Times New Roman" w:hAnsi="Calibri" w:cs="Calibri"/>
          <w:lang w:eastAsia="es-ES"/>
        </w:rPr>
        <w:t xml:space="preserve"> son</w:t>
      </w:r>
      <w:r w:rsidR="00B006D3" w:rsidRPr="00311F28">
        <w:rPr>
          <w:rFonts w:ascii="Calibri" w:eastAsia="Times New Roman" w:hAnsi="Calibri" w:cs="Calibri"/>
          <w:lang w:eastAsia="es-ES"/>
        </w:rPr>
        <w:t xml:space="preserve"> cesionario</w:t>
      </w:r>
      <w:r w:rsidR="002B5C5C">
        <w:rPr>
          <w:rFonts w:ascii="Calibri" w:eastAsia="Times New Roman" w:hAnsi="Calibri" w:cs="Calibri"/>
          <w:lang w:eastAsia="es-ES"/>
        </w:rPr>
        <w:t>s</w:t>
      </w:r>
      <w:r w:rsidR="00B006D3" w:rsidRPr="00311F28">
        <w:rPr>
          <w:rFonts w:ascii="Calibri" w:eastAsia="Times New Roman" w:hAnsi="Calibri" w:cs="Calibri"/>
          <w:lang w:eastAsia="es-ES"/>
        </w:rPr>
        <w:t xml:space="preserve"> de los derechos emergentes del boleto de compraventa celebrado por esta Comuna con las señoras Adriana </w:t>
      </w:r>
      <w:proofErr w:type="spellStart"/>
      <w:r w:rsidR="00B006D3" w:rsidRPr="00311F28">
        <w:rPr>
          <w:rFonts w:ascii="Calibri" w:eastAsia="Times New Roman" w:hAnsi="Calibri" w:cs="Calibri"/>
          <w:lang w:eastAsia="es-ES"/>
        </w:rPr>
        <w:t>Frulla</w:t>
      </w:r>
      <w:proofErr w:type="spellEnd"/>
      <w:r w:rsidR="00B006D3" w:rsidRPr="00311F28">
        <w:rPr>
          <w:rFonts w:ascii="Calibri" w:eastAsia="Times New Roman" w:hAnsi="Calibri" w:cs="Calibri"/>
          <w:lang w:eastAsia="es-ES"/>
        </w:rPr>
        <w:t xml:space="preserve">, Ida </w:t>
      </w:r>
      <w:proofErr w:type="spellStart"/>
      <w:r w:rsidR="00B006D3" w:rsidRPr="00311F28">
        <w:rPr>
          <w:rFonts w:ascii="Calibri" w:eastAsia="Times New Roman" w:hAnsi="Calibri" w:cs="Calibri"/>
          <w:lang w:eastAsia="es-ES"/>
        </w:rPr>
        <w:t>Furlanitto</w:t>
      </w:r>
      <w:proofErr w:type="spellEnd"/>
      <w:r w:rsidR="00B006D3" w:rsidRPr="00311F28">
        <w:rPr>
          <w:rFonts w:ascii="Calibri" w:eastAsia="Times New Roman" w:hAnsi="Calibri" w:cs="Calibri"/>
          <w:lang w:eastAsia="es-ES"/>
        </w:rPr>
        <w:t xml:space="preserve">, María C. </w:t>
      </w:r>
      <w:proofErr w:type="spellStart"/>
      <w:r w:rsidR="00B006D3" w:rsidRPr="00311F28">
        <w:rPr>
          <w:rFonts w:ascii="Calibri" w:eastAsia="Times New Roman" w:hAnsi="Calibri" w:cs="Calibri"/>
          <w:lang w:eastAsia="es-ES"/>
        </w:rPr>
        <w:t>Minoni</w:t>
      </w:r>
      <w:proofErr w:type="spellEnd"/>
      <w:r w:rsidR="00B006D3" w:rsidRPr="00311F28">
        <w:rPr>
          <w:rFonts w:ascii="Calibri" w:eastAsia="Times New Roman" w:hAnsi="Calibri" w:cs="Calibri"/>
          <w:lang w:eastAsia="es-ES"/>
        </w:rPr>
        <w:t xml:space="preserve"> y  </w:t>
      </w:r>
      <w:proofErr w:type="spellStart"/>
      <w:r w:rsidR="00B006D3" w:rsidRPr="00311F28">
        <w:rPr>
          <w:rFonts w:ascii="Calibri" w:eastAsia="Times New Roman" w:hAnsi="Calibri" w:cs="Calibri"/>
          <w:lang w:eastAsia="es-ES"/>
        </w:rPr>
        <w:t>Miryam</w:t>
      </w:r>
      <w:proofErr w:type="spellEnd"/>
      <w:r w:rsidR="00B006D3" w:rsidRPr="00311F28">
        <w:rPr>
          <w:rFonts w:ascii="Calibri" w:eastAsia="Times New Roman" w:hAnsi="Calibri" w:cs="Calibri"/>
          <w:lang w:eastAsia="es-ES"/>
        </w:rPr>
        <w:t xml:space="preserve"> Suarez, de fecha 10/11/1974 y aprobada por orde</w:t>
      </w:r>
      <w:r w:rsidR="00311F28">
        <w:rPr>
          <w:rFonts w:ascii="Calibri" w:eastAsia="Times New Roman" w:hAnsi="Calibri" w:cs="Calibri"/>
          <w:lang w:eastAsia="es-ES"/>
        </w:rPr>
        <w:t>nanza 31/74 de fecha 07/16/1974.</w:t>
      </w:r>
    </w:p>
    <w:p w:rsidR="002F3233" w:rsidRPr="00DC6010" w:rsidRDefault="00B006D3" w:rsidP="00311F2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  <w:r w:rsidRPr="00311F28">
        <w:rPr>
          <w:rFonts w:ascii="Arial" w:eastAsia="Times New Roman" w:hAnsi="Arial" w:cs="Times New Roman"/>
          <w:b/>
          <w:u w:val="single"/>
          <w:lang w:eastAsia="es-ES"/>
        </w:rPr>
        <w:t xml:space="preserve">Se aprueba </w:t>
      </w:r>
      <w:r w:rsidR="0093283A" w:rsidRPr="00311F28">
        <w:rPr>
          <w:rFonts w:ascii="Arial" w:eastAsia="Times New Roman" w:hAnsi="Arial" w:cs="Times New Roman"/>
          <w:b/>
          <w:u w:val="single"/>
          <w:lang w:eastAsia="es-ES"/>
        </w:rPr>
        <w:t xml:space="preserve">Ordenanza 1073/16  </w:t>
      </w:r>
      <w:r w:rsidR="002F3233" w:rsidRPr="00311F28">
        <w:rPr>
          <w:rFonts w:ascii="Arial" w:eastAsia="Times New Roman" w:hAnsi="Arial" w:cs="Times New Roman"/>
          <w:lang w:eastAsia="es-ES"/>
        </w:rPr>
        <w:t xml:space="preserve"> Establece la aprobación del</w:t>
      </w:r>
      <w:r w:rsidR="002F3233" w:rsidRPr="00311F28">
        <w:rPr>
          <w:rFonts w:ascii="Arial" w:eastAsia="Times New Roman" w:hAnsi="Arial" w:cs="Arial"/>
          <w:bCs/>
          <w:lang w:eastAsia="es-ES"/>
        </w:rPr>
        <w:t xml:space="preserve"> convenio celebrado en fecha 15 de diciembre de  2016, entre </w:t>
      </w:r>
      <w:r w:rsidR="002F3233" w:rsidRPr="00311F28">
        <w:rPr>
          <w:rFonts w:ascii="Arial" w:eastAsia="Times New Roman" w:hAnsi="Arial" w:cs="Arial"/>
          <w:lang w:val="es-AR" w:eastAsia="es-ES"/>
        </w:rPr>
        <w:t xml:space="preserve">la Comuna de Chabás y los señores Mario </w:t>
      </w:r>
      <w:proofErr w:type="spellStart"/>
      <w:r w:rsidR="002F3233" w:rsidRPr="00311F28">
        <w:rPr>
          <w:rFonts w:ascii="Arial" w:eastAsia="Times New Roman" w:hAnsi="Arial" w:cs="Arial"/>
          <w:lang w:val="es-AR" w:eastAsia="es-ES"/>
        </w:rPr>
        <w:t>Cacciagioni</w:t>
      </w:r>
      <w:proofErr w:type="spellEnd"/>
      <w:r w:rsidR="002F3233" w:rsidRPr="00311F28">
        <w:rPr>
          <w:rFonts w:ascii="Arial" w:eastAsia="Times New Roman" w:hAnsi="Arial" w:cs="Arial"/>
          <w:lang w:val="es-AR" w:eastAsia="es-ES"/>
        </w:rPr>
        <w:t xml:space="preserve">, y Esteban </w:t>
      </w:r>
      <w:proofErr w:type="spellStart"/>
      <w:r w:rsidR="002F3233" w:rsidRPr="00311F28">
        <w:rPr>
          <w:rFonts w:ascii="Arial" w:eastAsia="Times New Roman" w:hAnsi="Arial" w:cs="Arial"/>
          <w:lang w:val="es-AR" w:eastAsia="es-ES"/>
        </w:rPr>
        <w:t>Salata</w:t>
      </w:r>
      <w:proofErr w:type="spellEnd"/>
      <w:r w:rsidR="002F3233" w:rsidRPr="00311F28">
        <w:rPr>
          <w:rFonts w:ascii="Arial" w:eastAsia="Times New Roman" w:hAnsi="Arial" w:cs="Arial"/>
          <w:lang w:val="es-AR" w:eastAsia="es-ES"/>
        </w:rPr>
        <w:t xml:space="preserve">, cuyo objeto fuera la cesión </w:t>
      </w:r>
      <w:r w:rsidR="002F3233" w:rsidRPr="00311F28">
        <w:rPr>
          <w:rFonts w:ascii="Arial" w:eastAsia="Times New Roman" w:hAnsi="Arial" w:cs="Arial"/>
          <w:lang w:val="es-ES_tradnl" w:eastAsia="es-ES"/>
        </w:rPr>
        <w:t xml:space="preserve">en comodato </w:t>
      </w:r>
      <w:r w:rsidR="002F3233" w:rsidRPr="00311F28">
        <w:rPr>
          <w:rFonts w:ascii="Arial" w:eastAsia="Times New Roman" w:hAnsi="Arial" w:cs="Arial"/>
          <w:lang w:val="es-AR" w:eastAsia="es-ES"/>
        </w:rPr>
        <w:t xml:space="preserve">por parte de la Comuna, </w:t>
      </w:r>
      <w:r w:rsidR="002F3233" w:rsidRPr="00311F28">
        <w:rPr>
          <w:rFonts w:ascii="Arial" w:eastAsia="Times New Roman" w:hAnsi="Arial" w:cs="Arial"/>
          <w:lang w:val="es-ES_tradnl" w:eastAsia="es-ES"/>
        </w:rPr>
        <w:t xml:space="preserve">al señor Mario </w:t>
      </w:r>
      <w:proofErr w:type="spellStart"/>
      <w:r w:rsidR="002F3233" w:rsidRPr="00311F28">
        <w:rPr>
          <w:rFonts w:ascii="Arial" w:eastAsia="Times New Roman" w:hAnsi="Arial" w:cs="Arial"/>
          <w:lang w:val="es-ES_tradnl" w:eastAsia="es-ES"/>
        </w:rPr>
        <w:t>Cacciagioni</w:t>
      </w:r>
      <w:proofErr w:type="spellEnd"/>
      <w:r w:rsidR="002F3233" w:rsidRPr="00311F28">
        <w:rPr>
          <w:rFonts w:ascii="Arial" w:eastAsia="Times New Roman" w:hAnsi="Arial" w:cs="Arial"/>
          <w:lang w:val="es-ES_tradnl" w:eastAsia="es-ES"/>
        </w:rPr>
        <w:t xml:space="preserve"> y Esteban </w:t>
      </w:r>
      <w:proofErr w:type="spellStart"/>
      <w:r w:rsidR="002F3233" w:rsidRPr="00311F28">
        <w:rPr>
          <w:rFonts w:ascii="Arial" w:eastAsia="Times New Roman" w:hAnsi="Arial" w:cs="Arial"/>
          <w:lang w:val="es-ES_tradnl" w:eastAsia="es-ES"/>
        </w:rPr>
        <w:t>Salata</w:t>
      </w:r>
      <w:proofErr w:type="spellEnd"/>
      <w:r w:rsidR="002F3233" w:rsidRPr="00311F28">
        <w:rPr>
          <w:rFonts w:ascii="Arial" w:eastAsia="Times New Roman" w:hAnsi="Arial" w:cs="Arial"/>
          <w:lang w:val="es-ES_tradnl" w:eastAsia="es-ES"/>
        </w:rPr>
        <w:t xml:space="preserve">, de cinco (5) hectáreas del inmueble rural sito en la localidad de Chabás, </w:t>
      </w:r>
      <w:r w:rsidR="00311F28" w:rsidRPr="00311F28">
        <w:rPr>
          <w:rFonts w:ascii="Arial" w:eastAsia="Times New Roman" w:hAnsi="Arial" w:cs="Arial"/>
          <w:lang w:val="es-ES_tradnl" w:eastAsia="es-ES"/>
        </w:rPr>
        <w:t xml:space="preserve">que las hermanas Garreta donaron a la Comuna, donación que </w:t>
      </w:r>
      <w:r w:rsidR="002F3233" w:rsidRPr="00311F28">
        <w:rPr>
          <w:rFonts w:ascii="Arial" w:eastAsia="Times New Roman" w:hAnsi="Arial" w:cs="Arial"/>
          <w:lang w:eastAsia="es-ES"/>
        </w:rPr>
        <w:t>fue efectuada con cargo de destinarlo a emprendimiento educativo y/o cultural.</w:t>
      </w:r>
      <w:r w:rsidR="00311F28" w:rsidRPr="00311F28">
        <w:rPr>
          <w:rFonts w:ascii="Arial" w:eastAsia="Times New Roman" w:hAnsi="Arial" w:cs="Arial"/>
          <w:lang w:eastAsia="es-ES"/>
        </w:rPr>
        <w:t xml:space="preserve"> Se encuentra en t</w:t>
      </w:r>
      <w:proofErr w:type="spellStart"/>
      <w:r w:rsidR="002F3233" w:rsidRPr="00311F28">
        <w:rPr>
          <w:rFonts w:ascii="Arial" w:eastAsia="Times New Roman" w:hAnsi="Arial" w:cs="Arial"/>
          <w:lang w:val="es-ES_tradnl" w:eastAsia="es-ES"/>
        </w:rPr>
        <w:t>rámite</w:t>
      </w:r>
      <w:proofErr w:type="spellEnd"/>
      <w:r w:rsidR="002F3233" w:rsidRPr="00311F28">
        <w:rPr>
          <w:rFonts w:ascii="Arial" w:eastAsia="Times New Roman" w:hAnsi="Arial" w:cs="Arial"/>
          <w:lang w:val="es-ES_tradnl" w:eastAsia="es-ES"/>
        </w:rPr>
        <w:t xml:space="preserve"> la obtención de la personería jurídica de la futura Asociación Civil “Parque Productivo Eco- Agropecuario Chabás”, la que será la encargada de materializar ese cargo.</w:t>
      </w:r>
      <w:r w:rsidR="00311F28" w:rsidRPr="00311F28">
        <w:rPr>
          <w:rFonts w:ascii="Arial" w:eastAsia="Times New Roman" w:hAnsi="Arial" w:cs="Arial"/>
          <w:lang w:val="es-ES_tradnl" w:eastAsia="es-ES"/>
        </w:rPr>
        <w:t xml:space="preserve"> No obstante, hasta </w:t>
      </w:r>
      <w:r w:rsidR="002F3233" w:rsidRPr="00311F28">
        <w:rPr>
          <w:rFonts w:ascii="Arial" w:eastAsia="Times New Roman" w:hAnsi="Arial" w:cs="Arial"/>
          <w:lang w:eastAsia="es-ES"/>
        </w:rPr>
        <w:t xml:space="preserve">tanto se logre la personería jurídica y a fin de que no quede improductivo el mencionado campo, se cederá su explotación al señor Mario </w:t>
      </w:r>
      <w:proofErr w:type="spellStart"/>
      <w:r w:rsidR="002F3233" w:rsidRPr="00311F28">
        <w:rPr>
          <w:rFonts w:ascii="Arial" w:eastAsia="Times New Roman" w:hAnsi="Arial" w:cs="Arial"/>
          <w:lang w:eastAsia="es-ES"/>
        </w:rPr>
        <w:t>Cacciagioni</w:t>
      </w:r>
      <w:proofErr w:type="spellEnd"/>
      <w:r w:rsidR="002F3233" w:rsidRPr="00311F28">
        <w:rPr>
          <w:rFonts w:ascii="Arial" w:eastAsia="Times New Roman" w:hAnsi="Arial" w:cs="Arial"/>
          <w:lang w:eastAsia="es-ES"/>
        </w:rPr>
        <w:t xml:space="preserve">. Y al señor Esteban </w:t>
      </w:r>
      <w:proofErr w:type="spellStart"/>
      <w:r w:rsidR="002F3233" w:rsidRPr="00311F28">
        <w:rPr>
          <w:rFonts w:ascii="Arial" w:eastAsia="Times New Roman" w:hAnsi="Arial" w:cs="Arial"/>
          <w:lang w:eastAsia="es-ES"/>
        </w:rPr>
        <w:t>Salata</w:t>
      </w:r>
      <w:proofErr w:type="spellEnd"/>
      <w:r w:rsidR="002F3233" w:rsidRPr="00311F28">
        <w:rPr>
          <w:rFonts w:ascii="Arial" w:eastAsia="Times New Roman" w:hAnsi="Arial" w:cs="Arial"/>
          <w:lang w:eastAsia="es-ES"/>
        </w:rPr>
        <w:t>.</w:t>
      </w:r>
      <w:r w:rsidR="00311F28" w:rsidRPr="00311F28">
        <w:rPr>
          <w:rFonts w:ascii="Arial" w:eastAsia="Times New Roman" w:hAnsi="Arial" w:cs="Arial"/>
          <w:lang w:eastAsia="es-ES"/>
        </w:rPr>
        <w:t xml:space="preserve"> El </w:t>
      </w:r>
      <w:r w:rsidR="002F3233" w:rsidRPr="00311F28">
        <w:rPr>
          <w:rFonts w:ascii="Arial" w:eastAsia="Times New Roman" w:hAnsi="Arial" w:cs="Arial"/>
          <w:lang w:val="es-ES_tradnl" w:eastAsia="es-ES"/>
        </w:rPr>
        <w:t>producido de la explotación a la que se someta el predio deberá ser destinada por el comodatario a inversión en el “Parque Productivo Eco-Agropecuario Chabás”  a fin de cumplir con el cargo requerido</w:t>
      </w:r>
      <w:proofErr w:type="gramStart"/>
      <w:r w:rsidR="002F3233" w:rsidRPr="00311F28">
        <w:rPr>
          <w:rFonts w:ascii="Arial" w:eastAsia="Times New Roman" w:hAnsi="Arial" w:cs="Arial"/>
          <w:lang w:eastAsia="es-ES"/>
        </w:rPr>
        <w:t>.</w:t>
      </w:r>
      <w:r w:rsidR="00311F28" w:rsidRPr="00311F28">
        <w:rPr>
          <w:rFonts w:ascii="Arial" w:eastAsia="Times New Roman" w:hAnsi="Arial" w:cs="Arial"/>
          <w:lang w:eastAsia="es-ES"/>
        </w:rPr>
        <w:t>.</w:t>
      </w:r>
      <w:proofErr w:type="gramEnd"/>
      <w:r w:rsidR="00311F28" w:rsidRPr="00311F28">
        <w:rPr>
          <w:rFonts w:ascii="Arial" w:eastAsia="Times New Roman" w:hAnsi="Arial" w:cs="Arial"/>
          <w:lang w:eastAsia="es-ES"/>
        </w:rPr>
        <w:t xml:space="preserve"> Dicho</w:t>
      </w:r>
      <w:r w:rsidR="002F3233" w:rsidRPr="00311F28">
        <w:rPr>
          <w:rFonts w:ascii="Arial" w:eastAsia="Times New Roman" w:hAnsi="Arial" w:cs="Arial"/>
          <w:lang w:eastAsia="es-ES"/>
        </w:rPr>
        <w:t xml:space="preserve"> </w:t>
      </w:r>
      <w:r w:rsidR="002F3233" w:rsidRPr="00311F28">
        <w:rPr>
          <w:rFonts w:ascii="Arial" w:eastAsia="Times New Roman" w:hAnsi="Arial" w:cs="Arial"/>
          <w:lang w:val="es-ES_tradnl" w:eastAsia="es-ES"/>
        </w:rPr>
        <w:t>comodato durará hasta tanto la Asociación Civil “Parque Productivo Eco-</w:t>
      </w:r>
      <w:r w:rsidR="002F3233" w:rsidRPr="00311F28">
        <w:rPr>
          <w:rFonts w:ascii="Arial" w:eastAsia="Times New Roman" w:hAnsi="Arial" w:cs="Arial"/>
          <w:lang w:val="es-ES_tradnl" w:eastAsia="es-ES"/>
        </w:rPr>
        <w:lastRenderedPageBreak/>
        <w:t>Agropecuario Chabás” obtenga la correspondiente personería jurídica y no generará gasto alguno a esta Comuna</w:t>
      </w:r>
      <w:r w:rsidR="002F3233" w:rsidRPr="00311F28">
        <w:rPr>
          <w:rFonts w:ascii="Arial" w:eastAsia="Times New Roman" w:hAnsi="Arial" w:cs="Arial"/>
          <w:lang w:eastAsia="es-ES"/>
        </w:rPr>
        <w:t>.</w:t>
      </w:r>
    </w:p>
    <w:p w:rsidR="00DC6010" w:rsidRPr="00DC6010" w:rsidRDefault="00311F28" w:rsidP="00DC601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FB089F">
        <w:rPr>
          <w:rFonts w:ascii="Arial" w:eastAsia="Times New Roman" w:hAnsi="Arial" w:cs="Arial"/>
          <w:b/>
          <w:u w:val="single"/>
          <w:lang w:eastAsia="es-ES"/>
        </w:rPr>
        <w:t>Se aprueba Ordenanza 1074/16</w:t>
      </w:r>
      <w:r w:rsidR="008F0F78" w:rsidRPr="00FB089F">
        <w:rPr>
          <w:rFonts w:ascii="Arial" w:eastAsia="Times New Roman" w:hAnsi="Arial" w:cs="Arial"/>
          <w:b/>
          <w:u w:val="single"/>
          <w:lang w:eastAsia="es-ES"/>
        </w:rPr>
        <w:t>.</w:t>
      </w:r>
      <w:r w:rsidR="008F0F78" w:rsidRPr="00DC6010">
        <w:rPr>
          <w:rFonts w:ascii="Arial" w:eastAsia="Times New Roman" w:hAnsi="Arial" w:cs="Arial"/>
          <w:lang w:eastAsia="es-ES"/>
        </w:rPr>
        <w:t xml:space="preserve"> </w:t>
      </w:r>
      <w:r w:rsidR="00DC6010" w:rsidRPr="00DC6010">
        <w:rPr>
          <w:rFonts w:ascii="Arial" w:eastAsia="Times New Roman" w:hAnsi="Arial" w:cs="Arial"/>
          <w:lang w:eastAsia="es-ES"/>
        </w:rPr>
        <w:t>D</w:t>
      </w:r>
      <w:r w:rsidR="00DC6010" w:rsidRPr="00DC6010">
        <w:rPr>
          <w:rFonts w:ascii="Arial" w:hAnsi="Arial" w:cs="Arial"/>
        </w:rPr>
        <w:t>ebido a modificaciones presupuestarias surge la necesidad de modificar el presupuesto vigente del ejercicio 2016. La Ordenanza respectiva, e</w:t>
      </w:r>
      <w:r w:rsidR="008F0F78" w:rsidRPr="00DC6010">
        <w:rPr>
          <w:rFonts w:ascii="Arial" w:eastAsia="Times New Roman" w:hAnsi="Arial" w:cs="Arial"/>
          <w:lang w:eastAsia="es-ES"/>
        </w:rPr>
        <w:t>stablece, el refuerzo</w:t>
      </w:r>
      <w:r w:rsidR="008F0F78" w:rsidRPr="00DC6010">
        <w:rPr>
          <w:rFonts w:ascii="Arial" w:hAnsi="Arial" w:cs="Arial"/>
        </w:rPr>
        <w:t xml:space="preserve"> de los créditos </w:t>
      </w:r>
      <w:r w:rsidR="00DC6010" w:rsidRPr="00DC6010">
        <w:rPr>
          <w:rFonts w:ascii="Arial" w:hAnsi="Arial" w:cs="Arial"/>
        </w:rPr>
        <w:t xml:space="preserve">y gastos </w:t>
      </w:r>
      <w:r w:rsidR="008F0F78" w:rsidRPr="00DC6010">
        <w:rPr>
          <w:rFonts w:ascii="Arial" w:hAnsi="Arial" w:cs="Arial"/>
        </w:rPr>
        <w:t>de las partidas presupuestarias que se indican en el Anexo 1 de la misma</w:t>
      </w:r>
      <w:r w:rsidR="00DC6010" w:rsidRPr="00DC6010">
        <w:rPr>
          <w:rFonts w:ascii="Arial" w:hAnsi="Arial" w:cs="Arial"/>
        </w:rPr>
        <w:t xml:space="preserve"> Ordenanza</w:t>
      </w:r>
      <w:r w:rsidR="008F0F78" w:rsidRPr="00DC6010">
        <w:rPr>
          <w:rFonts w:ascii="Arial" w:hAnsi="Arial" w:cs="Arial"/>
        </w:rPr>
        <w:t xml:space="preserve"> , en un monto total de pesos cinco millones doscientos</w:t>
      </w:r>
      <w:r w:rsidR="00DC6010" w:rsidRPr="00DC6010">
        <w:rPr>
          <w:rFonts w:ascii="Arial" w:hAnsi="Arial" w:cs="Arial"/>
        </w:rPr>
        <w:t xml:space="preserve"> noventa y un mil.($ 5.291.000)</w:t>
      </w:r>
    </w:p>
    <w:p w:rsidR="00FB089F" w:rsidRPr="00FB089F" w:rsidRDefault="00FB089F" w:rsidP="00FB089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B089F">
        <w:rPr>
          <w:rFonts w:ascii="Arial" w:eastAsia="Times New Roman" w:hAnsi="Arial" w:cs="Arial"/>
          <w:b/>
          <w:u w:val="single"/>
          <w:lang w:eastAsia="es-ES"/>
        </w:rPr>
        <w:t>Se aprueba Ordenanza 1075/16</w:t>
      </w:r>
      <w:r w:rsidRPr="00FB089F">
        <w:rPr>
          <w:rFonts w:ascii="Arial" w:eastAsia="Times New Roman" w:hAnsi="Arial" w:cs="Arial"/>
          <w:lang w:eastAsia="es-ES"/>
        </w:rPr>
        <w:t xml:space="preserve">. </w:t>
      </w:r>
      <w:r w:rsidRPr="00FB089F">
        <w:rPr>
          <w:rFonts w:ascii="Arial" w:hAnsi="Arial" w:cs="Arial"/>
        </w:rPr>
        <w:t xml:space="preserve">La Comisión Comunal de Chabás, en su condición de concedente del servicio público de provisión de agua potable, prestado por la Cooperativa de Provisión de Obras y Servicios Públicos y de Crédito </w:t>
      </w:r>
      <w:proofErr w:type="spellStart"/>
      <w:r w:rsidRPr="00FB089F">
        <w:rPr>
          <w:rFonts w:ascii="Arial" w:hAnsi="Arial" w:cs="Arial"/>
        </w:rPr>
        <w:t>Chabasense</w:t>
      </w:r>
      <w:proofErr w:type="spellEnd"/>
      <w:r w:rsidRPr="00FB089F">
        <w:rPr>
          <w:rFonts w:ascii="Arial" w:hAnsi="Arial" w:cs="Arial"/>
        </w:rPr>
        <w:t xml:space="preserve"> Ltda. en todo el ámbito de su jurisdicción, aprueba, en los términos establecidos en el Artículo 54 de la Ley 11.220, el Plan de Mejoras y Desarrollo correspondiente a los servicios de agua potable y desagües cloacales, para el año 2017.-</w:t>
      </w:r>
    </w:p>
    <w:p w:rsidR="00FB089F" w:rsidRPr="00FB089F" w:rsidRDefault="00FB089F" w:rsidP="00FB089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FB089F">
        <w:rPr>
          <w:rFonts w:ascii="Arial" w:eastAsia="Times New Roman" w:hAnsi="Arial" w:cs="Arial"/>
          <w:b/>
          <w:u w:val="single"/>
          <w:lang w:eastAsia="es-ES"/>
        </w:rPr>
        <w:t>Se aprueba Ordenanza 1076/16.</w:t>
      </w:r>
      <w:r w:rsidRPr="00FB089F">
        <w:rPr>
          <w:rFonts w:ascii="Arial" w:eastAsia="Times New Roman" w:hAnsi="Arial" w:cs="Arial"/>
          <w:lang w:eastAsia="es-ES"/>
        </w:rPr>
        <w:t xml:space="preserve"> En virtud de la realización de diversas obras de reparación de caminos rurales y de canalización, efectuadas y/o contratadas por estas Comuna, se encuentra con una gran cantidad de acopio de tierra. Corresponde que a la misma se le asigne un precio que $25 el metro cúbico, por ello se autoriza a la </w:t>
      </w:r>
      <w:r w:rsidRPr="00FB089F">
        <w:rPr>
          <w:rFonts w:ascii="Arial" w:eastAsia="Times New Roman" w:hAnsi="Arial" w:cs="Arial"/>
          <w:bCs/>
          <w:lang w:eastAsia="es-ES"/>
        </w:rPr>
        <w:t xml:space="preserve">entrega y traslado al señor Luís </w:t>
      </w:r>
      <w:proofErr w:type="spellStart"/>
      <w:r w:rsidRPr="00FB089F">
        <w:rPr>
          <w:rFonts w:ascii="Arial" w:eastAsia="Times New Roman" w:hAnsi="Arial" w:cs="Arial"/>
          <w:bCs/>
          <w:lang w:eastAsia="es-ES"/>
        </w:rPr>
        <w:t>Polimanti</w:t>
      </w:r>
      <w:proofErr w:type="spellEnd"/>
      <w:r w:rsidRPr="00FB089F">
        <w:rPr>
          <w:rFonts w:ascii="Arial" w:eastAsia="Times New Roman" w:hAnsi="Arial" w:cs="Arial"/>
          <w:bCs/>
          <w:lang w:eastAsia="es-ES"/>
        </w:rPr>
        <w:t xml:space="preserve">, de </w:t>
      </w:r>
      <w:smartTag w:uri="urn:schemas-microsoft-com:office:smarttags" w:element="metricconverter">
        <w:smartTagPr>
          <w:attr w:name="ProductID" w:val="2200 metros cúbicos"/>
        </w:smartTagPr>
        <w:r w:rsidRPr="00FB089F">
          <w:rPr>
            <w:rFonts w:ascii="Arial" w:eastAsia="Times New Roman" w:hAnsi="Arial" w:cs="Arial"/>
            <w:lang w:eastAsia="es-ES"/>
          </w:rPr>
          <w:t>2200 metros cúbicos</w:t>
        </w:r>
      </w:smartTag>
      <w:r w:rsidRPr="00FB089F">
        <w:rPr>
          <w:rFonts w:ascii="Arial" w:eastAsia="Times New Roman" w:hAnsi="Arial" w:cs="Arial"/>
          <w:lang w:eastAsia="es-ES"/>
        </w:rPr>
        <w:t xml:space="preserve"> de tierra, fijándose como precio la suma de Pesos </w:t>
      </w:r>
      <w:r>
        <w:rPr>
          <w:rFonts w:ascii="Arial" w:eastAsia="Times New Roman" w:hAnsi="Arial" w:cs="Arial"/>
          <w:lang w:eastAsia="es-ES"/>
        </w:rPr>
        <w:t>Cincuenta y Cinco Mil $55.000</w:t>
      </w:r>
    </w:p>
    <w:p w:rsidR="00FA0B3B" w:rsidRDefault="003449C2" w:rsidP="00FA0B3B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eastAsia="Times New Roman" w:hAnsi="Arial" w:cs="Arial"/>
          <w:b/>
          <w:u w:val="single"/>
          <w:lang w:eastAsia="es-ES"/>
        </w:rPr>
        <w:t xml:space="preserve">Se aprueba </w:t>
      </w:r>
      <w:r w:rsidR="00FA0B3B" w:rsidRPr="00FA0B3B">
        <w:rPr>
          <w:rFonts w:ascii="Arial" w:eastAsia="Times New Roman" w:hAnsi="Arial" w:cs="Arial"/>
          <w:b/>
          <w:u w:val="single"/>
          <w:lang w:eastAsia="es-ES"/>
        </w:rPr>
        <w:t>Resolución 882/16</w:t>
      </w:r>
      <w:r w:rsidR="00FA0B3B" w:rsidRPr="00FA0B3B">
        <w:rPr>
          <w:rFonts w:ascii="Arial" w:eastAsia="Times New Roman" w:hAnsi="Arial" w:cs="Arial"/>
          <w:lang w:eastAsia="es-ES"/>
        </w:rPr>
        <w:t>.  Autoriza a aplicar</w:t>
      </w:r>
      <w:r w:rsidR="00FA0B3B">
        <w:t xml:space="preserve"> Cinco días (5) hábiles de suspensión al Sr. Silva Cosme Germán Alberto DNI N° 31.678.311, Legajo Nº </w:t>
      </w:r>
      <w:proofErr w:type="gramStart"/>
      <w:r w:rsidR="00FA0B3B">
        <w:t>571 ,</w:t>
      </w:r>
      <w:proofErr w:type="gramEnd"/>
      <w:r w:rsidR="00FA0B3B">
        <w:t xml:space="preserve"> con domicilio en calle </w:t>
      </w:r>
      <w:proofErr w:type="spellStart"/>
      <w:r w:rsidR="00FA0B3B">
        <w:t>J.Hernández</w:t>
      </w:r>
      <w:proofErr w:type="spellEnd"/>
      <w:r w:rsidR="00FA0B3B">
        <w:t xml:space="preserve"> 2285,  por incurrir en una desobediencia a la orden de un Superior con atribución para impartirla. La  misma será cumplida a partir del día jueves  1 de Diciembre hasta el día 7 de Diciembre de 2016 inclusive, debiéndose incorporar el día siguiente hábil.</w:t>
      </w:r>
    </w:p>
    <w:p w:rsidR="003449C2" w:rsidRPr="003449C2" w:rsidRDefault="003449C2" w:rsidP="003449C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3449C2">
        <w:rPr>
          <w:rFonts w:ascii="Arial" w:hAnsi="Arial" w:cs="Arial"/>
          <w:b/>
          <w:u w:val="single"/>
        </w:rPr>
        <w:t>Se aprueba Resolución 883/16</w:t>
      </w:r>
      <w:r>
        <w:t xml:space="preserve">. </w:t>
      </w:r>
      <w:r w:rsidRPr="003449C2">
        <w:rPr>
          <w:rFonts w:ascii="Arial" w:hAnsi="Arial" w:cs="Arial"/>
        </w:rPr>
        <w:t>Se rechaza</w:t>
      </w:r>
      <w:r w:rsidRPr="003449C2">
        <w:rPr>
          <w:rFonts w:ascii="Arial" w:eastAsia="Times New Roman" w:hAnsi="Arial" w:cs="Arial"/>
          <w:lang w:eastAsia="es-ES"/>
        </w:rPr>
        <w:t xml:space="preserve"> el reclamo administrativo </w:t>
      </w:r>
      <w:r w:rsidRPr="003449C2">
        <w:rPr>
          <w:rFonts w:ascii="Arial" w:eastAsia="Times New Roman" w:hAnsi="Arial" w:cs="Arial"/>
          <w:lang w:val="es-AR" w:eastAsia="es-ES"/>
        </w:rPr>
        <w:t xml:space="preserve">deducido por el Dr. Mario </w:t>
      </w:r>
      <w:proofErr w:type="spellStart"/>
      <w:r w:rsidRPr="003449C2">
        <w:rPr>
          <w:rFonts w:ascii="Arial" w:eastAsia="Times New Roman" w:hAnsi="Arial" w:cs="Arial"/>
          <w:lang w:val="es-AR" w:eastAsia="es-ES"/>
        </w:rPr>
        <w:t>Taborda</w:t>
      </w:r>
      <w:proofErr w:type="spellEnd"/>
      <w:r w:rsidRPr="003449C2">
        <w:rPr>
          <w:rFonts w:ascii="Arial" w:eastAsia="Times New Roman" w:hAnsi="Arial" w:cs="Arial"/>
          <w:lang w:val="es-AR" w:eastAsia="es-ES"/>
        </w:rPr>
        <w:t xml:space="preserve">, en nombre y representación de los señores </w:t>
      </w:r>
      <w:proofErr w:type="gramStart"/>
      <w:r w:rsidRPr="003449C2">
        <w:rPr>
          <w:rFonts w:ascii="Arial" w:eastAsia="Times New Roman" w:hAnsi="Arial" w:cs="Arial"/>
          <w:lang w:val="es-AR" w:eastAsia="es-ES"/>
        </w:rPr>
        <w:t>Gallegos</w:t>
      </w:r>
      <w:proofErr w:type="gramEnd"/>
      <w:r w:rsidRPr="003449C2">
        <w:rPr>
          <w:rFonts w:ascii="Arial" w:eastAsia="Times New Roman" w:hAnsi="Arial" w:cs="Arial"/>
          <w:lang w:val="es-AR" w:eastAsia="es-ES"/>
        </w:rPr>
        <w:t>, José Ramón quien se presenta en nombre y representación del menor Brandon Ezequiel Gallegos, a partir del cual se ha formado expediente N°1132</w:t>
      </w:r>
      <w:r w:rsidRPr="003449C2">
        <w:rPr>
          <w:rFonts w:ascii="Arial" w:eastAsia="Times New Roman" w:hAnsi="Arial" w:cs="Arial"/>
          <w:lang w:eastAsia="es-ES"/>
        </w:rPr>
        <w:t>.</w:t>
      </w:r>
    </w:p>
    <w:p w:rsidR="003449C2" w:rsidRDefault="003449C2" w:rsidP="003449C2">
      <w:pPr>
        <w:pStyle w:val="Prrafodelista"/>
        <w:numPr>
          <w:ilvl w:val="0"/>
          <w:numId w:val="3"/>
        </w:numPr>
        <w:spacing w:line="360" w:lineRule="auto"/>
        <w:jc w:val="both"/>
      </w:pPr>
      <w:r w:rsidRPr="003449C2">
        <w:rPr>
          <w:rFonts w:ascii="Arial" w:hAnsi="Arial" w:cs="Arial"/>
          <w:b/>
          <w:u w:val="single"/>
        </w:rPr>
        <w:t>Se aprueba Resolución 884/16</w:t>
      </w:r>
      <w:r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</w:rPr>
        <w:t xml:space="preserve"> Se hace</w:t>
      </w:r>
      <w:r>
        <w:t xml:space="preserve"> </w:t>
      </w:r>
      <w:r w:rsidRPr="003449C2">
        <w:rPr>
          <w:rFonts w:ascii="Arial" w:hAnsi="Arial" w:cs="Arial"/>
        </w:rPr>
        <w:t xml:space="preserve">lugar a la prescripción liberatoria efectuada por el Contribuyente 8/0 Sra. Guerrero José María,  de los siguientes períodos de Tasa Urbana: 8/2011 y  10/2011; Convenio 101026: cuota  Nº 2, 3, </w:t>
      </w:r>
      <w:r w:rsidRPr="003449C2">
        <w:rPr>
          <w:rFonts w:ascii="Arial" w:hAnsi="Arial" w:cs="Arial"/>
        </w:rPr>
        <w:lastRenderedPageBreak/>
        <w:t xml:space="preserve">4 y 5; y Convenio Cloacas: desde cuota Nº 1 hasta  cuota Nº 48 inclusive, correspondiente a  la propiedad sita en calle Rivadavia S/N entre Manuel Quintana y </w:t>
      </w:r>
      <w:proofErr w:type="spellStart"/>
      <w:r w:rsidRPr="003449C2">
        <w:rPr>
          <w:rFonts w:ascii="Arial" w:hAnsi="Arial" w:cs="Arial"/>
        </w:rPr>
        <w:t>Servera</w:t>
      </w:r>
      <w:proofErr w:type="spellEnd"/>
      <w:r w:rsidRPr="003449C2">
        <w:rPr>
          <w:rFonts w:ascii="Arial" w:hAnsi="Arial" w:cs="Arial"/>
        </w:rPr>
        <w:t>, Partida Inmobiliaria Nº 18-08-00-398551/0001. de la localidad de Chabás</w:t>
      </w:r>
      <w:r>
        <w:t>.</w:t>
      </w:r>
    </w:p>
    <w:p w:rsidR="00FA3A03" w:rsidRPr="000B7DBB" w:rsidRDefault="00FA3A03" w:rsidP="003449C2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b/>
          <w:u w:val="single"/>
        </w:rPr>
        <w:t>Se aprueba Resolución 885/16</w:t>
      </w:r>
      <w:r>
        <w:rPr>
          <w:rFonts w:ascii="Arial" w:hAnsi="Arial" w:cs="Arial"/>
        </w:rPr>
        <w:t xml:space="preserve"> Se </w:t>
      </w:r>
      <w:r w:rsidR="007041D6">
        <w:rPr>
          <w:rFonts w:ascii="Arial" w:hAnsi="Arial" w:cs="Arial"/>
        </w:rPr>
        <w:t>dispone para los contratados eventuales el pago de una suma fija no remunerativa, no</w:t>
      </w:r>
      <w:r>
        <w:rPr>
          <w:rFonts w:ascii="Arial" w:hAnsi="Arial" w:cs="Arial"/>
        </w:rPr>
        <w:t xml:space="preserve"> </w:t>
      </w:r>
      <w:proofErr w:type="spellStart"/>
      <w:r w:rsidR="007041D6">
        <w:rPr>
          <w:rFonts w:ascii="Arial" w:hAnsi="Arial" w:cs="Arial"/>
        </w:rPr>
        <w:t>bonificable</w:t>
      </w:r>
      <w:proofErr w:type="spellEnd"/>
      <w:r w:rsidR="007041D6">
        <w:rPr>
          <w:rFonts w:ascii="Arial" w:hAnsi="Arial" w:cs="Arial"/>
        </w:rPr>
        <w:t xml:space="preserve"> por única vez</w:t>
      </w:r>
      <w:r w:rsidR="000B7DBB">
        <w:rPr>
          <w:rFonts w:ascii="Arial" w:hAnsi="Arial" w:cs="Arial"/>
        </w:rPr>
        <w:t>.</w:t>
      </w:r>
    </w:p>
    <w:p w:rsidR="000B7DBB" w:rsidRDefault="000B7DBB" w:rsidP="003449C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652EB4">
        <w:rPr>
          <w:rFonts w:ascii="Arial" w:hAnsi="Arial" w:cs="Arial"/>
          <w:b/>
          <w:u w:val="single"/>
        </w:rPr>
        <w:t>Se aprueba Resolución</w:t>
      </w:r>
      <w:r w:rsidR="00652EB4" w:rsidRPr="00652EB4">
        <w:rPr>
          <w:rFonts w:ascii="Arial" w:hAnsi="Arial" w:cs="Arial"/>
          <w:b/>
          <w:u w:val="single"/>
        </w:rPr>
        <w:t xml:space="preserve"> 886/16</w:t>
      </w:r>
      <w:r w:rsidR="00652EB4">
        <w:rPr>
          <w:rFonts w:ascii="Arial" w:hAnsi="Arial" w:cs="Arial"/>
        </w:rPr>
        <w:t xml:space="preserve"> que dispone no otorgar la autorización para la realización de una “fiesta privada” o “evento para mayores de 18 años” deducida por el señor Maximiliano Sánchez mediante nota 11816 de fecha 02/01/2017.</w:t>
      </w:r>
      <w:r w:rsidR="00652EB4" w:rsidRPr="00652EB4">
        <w:rPr>
          <w:rFonts w:ascii="Arial" w:hAnsi="Arial" w:cs="Arial"/>
          <w:b/>
          <w:u w:val="single"/>
        </w:rPr>
        <w:t xml:space="preserve"> </w:t>
      </w:r>
    </w:p>
    <w:p w:rsidR="00125F5B" w:rsidRPr="00125F5B" w:rsidRDefault="00125F5B" w:rsidP="00125F5B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5F5B">
        <w:rPr>
          <w:rFonts w:ascii="Times New Roman" w:eastAsia="Times New Roman" w:hAnsi="Times New Roman" w:cs="Times New Roman"/>
          <w:sz w:val="24"/>
          <w:szCs w:val="24"/>
          <w:lang w:eastAsia="es-ES"/>
        </w:rPr>
        <w:t>Sin más temas que tratar por el momento, se da por fina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lizada la reunión, siendo las 12</w:t>
      </w:r>
      <w:bookmarkStart w:id="0" w:name="_GoBack"/>
      <w:bookmarkEnd w:id="0"/>
      <w:r w:rsidRPr="00125F5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.30 </w:t>
      </w:r>
      <w:proofErr w:type="spellStart"/>
      <w:r w:rsidRPr="00125F5B">
        <w:rPr>
          <w:rFonts w:ascii="Times New Roman" w:eastAsia="Times New Roman" w:hAnsi="Times New Roman" w:cs="Times New Roman"/>
          <w:sz w:val="24"/>
          <w:szCs w:val="24"/>
          <w:lang w:eastAsia="es-ES"/>
        </w:rPr>
        <w:t>hs</w:t>
      </w:r>
      <w:proofErr w:type="spellEnd"/>
      <w:r w:rsidRPr="00125F5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25F5B" w:rsidRDefault="00125F5B" w:rsidP="00125F5B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5B" w:rsidRDefault="00125F5B" w:rsidP="00125F5B">
      <w:pPr>
        <w:pStyle w:val="Prrafodelista"/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125F5B" w:rsidRDefault="00125F5B" w:rsidP="00125F5B">
      <w:pPr>
        <w:pStyle w:val="Prrafodelista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E1412C" w:rsidRPr="00652EB4" w:rsidRDefault="00E1412C" w:rsidP="002B5C5C">
      <w:pPr>
        <w:pStyle w:val="Prrafodelista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D1219F" w:rsidRPr="00B006D3" w:rsidRDefault="00D1219F" w:rsidP="00B006D3">
      <w:pPr>
        <w:pStyle w:val="Prrafodelista"/>
        <w:spacing w:after="0" w:line="360" w:lineRule="auto"/>
        <w:jc w:val="both"/>
        <w:rPr>
          <w:rFonts w:ascii="Calibri" w:eastAsia="Times New Roman" w:hAnsi="Calibri" w:cs="Calibri"/>
          <w:lang w:val="es-AR" w:eastAsia="es-ES"/>
        </w:rPr>
      </w:pPr>
    </w:p>
    <w:p w:rsidR="00D1219F" w:rsidRPr="00FF30C9" w:rsidRDefault="00D1219F" w:rsidP="00D1219F">
      <w:pPr>
        <w:spacing w:after="0" w:line="360" w:lineRule="auto"/>
        <w:jc w:val="both"/>
        <w:rPr>
          <w:rFonts w:ascii="Arial" w:eastAsia="Times New Roman" w:hAnsi="Arial" w:cs="Times New Roman"/>
          <w:lang w:val="es-AR" w:eastAsia="es-ES"/>
        </w:rPr>
      </w:pPr>
    </w:p>
    <w:p w:rsidR="00D1219F" w:rsidRPr="00FF30C9" w:rsidRDefault="00D1219F" w:rsidP="00D1219F">
      <w:pPr>
        <w:spacing w:after="0" w:line="360" w:lineRule="auto"/>
        <w:jc w:val="both"/>
        <w:rPr>
          <w:rFonts w:ascii="Arial" w:eastAsia="Times New Roman" w:hAnsi="Arial" w:cs="Times New Roman"/>
          <w:lang w:val="es-AR" w:eastAsia="es-ES"/>
        </w:rPr>
      </w:pPr>
    </w:p>
    <w:p w:rsidR="004412CE" w:rsidRDefault="004412CE"/>
    <w:sectPr w:rsidR="00441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79D"/>
    <w:multiLevelType w:val="hybridMultilevel"/>
    <w:tmpl w:val="1B2CBA9E"/>
    <w:lvl w:ilvl="0" w:tplc="EAA8F02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1EFC"/>
    <w:multiLevelType w:val="hybridMultilevel"/>
    <w:tmpl w:val="28860EC0"/>
    <w:lvl w:ilvl="0" w:tplc="B5AADF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1B0E"/>
    <w:multiLevelType w:val="hybridMultilevel"/>
    <w:tmpl w:val="BE4CE76C"/>
    <w:lvl w:ilvl="0" w:tplc="C35054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31861"/>
    <w:multiLevelType w:val="hybridMultilevel"/>
    <w:tmpl w:val="BE4CE76C"/>
    <w:lvl w:ilvl="0" w:tplc="C35054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F4555"/>
    <w:multiLevelType w:val="hybridMultilevel"/>
    <w:tmpl w:val="DFE61014"/>
    <w:lvl w:ilvl="0" w:tplc="3AE4B39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9F"/>
    <w:rsid w:val="000B7DBB"/>
    <w:rsid w:val="00125F5B"/>
    <w:rsid w:val="002B5C5C"/>
    <w:rsid w:val="002F3233"/>
    <w:rsid w:val="00311F28"/>
    <w:rsid w:val="003449C2"/>
    <w:rsid w:val="003A15CC"/>
    <w:rsid w:val="003F69C5"/>
    <w:rsid w:val="004412CE"/>
    <w:rsid w:val="00652EB4"/>
    <w:rsid w:val="007041D6"/>
    <w:rsid w:val="008F0F78"/>
    <w:rsid w:val="0093283A"/>
    <w:rsid w:val="00952225"/>
    <w:rsid w:val="00B006D3"/>
    <w:rsid w:val="00C15BD7"/>
    <w:rsid w:val="00D1219F"/>
    <w:rsid w:val="00DC6010"/>
    <w:rsid w:val="00E1412C"/>
    <w:rsid w:val="00F80DA9"/>
    <w:rsid w:val="00FA0B3B"/>
    <w:rsid w:val="00FA3A03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11</cp:revision>
  <dcterms:created xsi:type="dcterms:W3CDTF">2016-12-26T12:58:00Z</dcterms:created>
  <dcterms:modified xsi:type="dcterms:W3CDTF">2017-01-24T12:37:00Z</dcterms:modified>
</cp:coreProperties>
</file>