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F6" w:rsidRDefault="00B02A4E" w:rsidP="00FB02F6">
      <w:pPr>
        <w:jc w:val="center"/>
        <w:rPr>
          <w:b/>
          <w:u w:val="single"/>
        </w:rPr>
      </w:pPr>
      <w:r>
        <w:rPr>
          <w:b/>
          <w:u w:val="single"/>
        </w:rPr>
        <w:t>ACTA 673</w:t>
      </w:r>
      <w:r w:rsidR="00FB02F6">
        <w:rPr>
          <w:b/>
          <w:u w:val="single"/>
        </w:rPr>
        <w:t>-18</w:t>
      </w:r>
    </w:p>
    <w:p w:rsidR="00FB02F6" w:rsidRDefault="00FB02F6" w:rsidP="00FB02F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En la localidad de Chabás, Departamento Caseros, Provincia de Santa Fe, siendo las 12.00 </w:t>
      </w:r>
      <w:proofErr w:type="spellStart"/>
      <w:r>
        <w:rPr>
          <w:rFonts w:cstheme="minorHAnsi"/>
        </w:rPr>
        <w:t>hs</w:t>
      </w:r>
      <w:proofErr w:type="spellEnd"/>
      <w:r>
        <w:rPr>
          <w:rFonts w:cstheme="minorHAnsi"/>
        </w:rPr>
        <w:t xml:space="preserve"> del día 18 de octubre de 2018, se reúnen en sesión ordinaria los miembros de la Comisión Comunal  presidida por el Presidente, Dr. Lucas </w:t>
      </w:r>
      <w:proofErr w:type="spellStart"/>
      <w:r>
        <w:rPr>
          <w:rFonts w:cstheme="minorHAnsi"/>
        </w:rPr>
        <w:t>Lesgart</w:t>
      </w:r>
      <w:proofErr w:type="spellEnd"/>
      <w:proofErr w:type="gramStart"/>
      <w:r>
        <w:rPr>
          <w:rFonts w:cstheme="minorHAnsi"/>
        </w:rPr>
        <w:t>, ,</w:t>
      </w:r>
      <w:proofErr w:type="gramEnd"/>
      <w:r>
        <w:rPr>
          <w:rFonts w:cstheme="minorHAnsi"/>
        </w:rPr>
        <w:t xml:space="preserve"> Tesorera, Dra. María Jimena </w:t>
      </w:r>
      <w:proofErr w:type="spellStart"/>
      <w:r>
        <w:rPr>
          <w:rFonts w:cstheme="minorHAnsi"/>
        </w:rPr>
        <w:t>Severini</w:t>
      </w:r>
      <w:proofErr w:type="spellEnd"/>
      <w:r>
        <w:rPr>
          <w:rFonts w:cstheme="minorHAnsi"/>
        </w:rPr>
        <w:t>,  Vocal Titular Sra.  Eliana Aguilera, y, para tocar los siguientes temas:</w:t>
      </w:r>
    </w:p>
    <w:p w:rsidR="00A523A5" w:rsidRDefault="008E366F" w:rsidP="008E366F">
      <w:pPr>
        <w:pStyle w:val="Prrafodelista"/>
        <w:numPr>
          <w:ilvl w:val="0"/>
          <w:numId w:val="1"/>
        </w:numPr>
        <w:spacing w:line="360" w:lineRule="auto"/>
        <w:jc w:val="both"/>
      </w:pPr>
      <w:r w:rsidRPr="008E366F">
        <w:rPr>
          <w:b/>
          <w:u w:val="single"/>
        </w:rPr>
        <w:t>Renovación del Plazo fijo</w:t>
      </w:r>
      <w:r>
        <w:t>: Por decisión unánime de la Comisión Comunal se aprueba la renovación del Plazo Fijo aprobado por Ordenanza 1194/18 por un monto de pesos un millón novecientos cincuenta y cinco mil trescientos cincuenta con veintisiete centavos, por un plazo de 30 días, cuyo vencimiento opera el día 16 de noviembre de 2018.</w:t>
      </w:r>
    </w:p>
    <w:p w:rsidR="0092528A" w:rsidRDefault="0092528A" w:rsidP="0092528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es-ES"/>
        </w:rPr>
      </w:pPr>
      <w:r w:rsidRPr="007F4DB3">
        <w:rPr>
          <w:rFonts w:cstheme="minorHAnsi"/>
          <w:b/>
          <w:u w:val="single"/>
        </w:rPr>
        <w:t>Re</w:t>
      </w:r>
      <w:r w:rsidR="000F3DD0" w:rsidRPr="007F4DB3">
        <w:rPr>
          <w:rFonts w:cstheme="minorHAnsi"/>
          <w:b/>
          <w:u w:val="single"/>
        </w:rPr>
        <w:t xml:space="preserve">solución </w:t>
      </w:r>
      <w:r w:rsidR="00104DA2" w:rsidRPr="007F4DB3">
        <w:rPr>
          <w:rFonts w:cstheme="minorHAnsi"/>
          <w:b/>
          <w:u w:val="single"/>
        </w:rPr>
        <w:t>955/18:</w:t>
      </w:r>
      <w:r w:rsidRPr="007F4DB3">
        <w:rPr>
          <w:rFonts w:cstheme="minorHAnsi"/>
        </w:rPr>
        <w:t xml:space="preserve"> Se otorga la</w:t>
      </w:r>
      <w:r w:rsidRPr="0092528A">
        <w:rPr>
          <w:rFonts w:eastAsia="Times New Roman" w:cstheme="minorHAnsi"/>
          <w:color w:val="000000"/>
          <w:lang w:eastAsia="es-ES"/>
        </w:rPr>
        <w:t xml:space="preserve"> correspondiente escritura traslativa de dominio, del inmueble</w:t>
      </w:r>
      <w:r w:rsidRPr="0092528A">
        <w:rPr>
          <w:rFonts w:eastAsia="Times New Roman" w:cstheme="minorHAnsi"/>
          <w:lang w:eastAsia="es-ES"/>
        </w:rPr>
        <w:t xml:space="preserve"> identificado como lote N°4, ubicado en la manzana 122 de la localidad de Chabás, según plano N°119289/1985 confeccionado por el Agrimensor Ricardo Torresi, a favor de la señora Graciela Mab</w:t>
      </w:r>
      <w:r w:rsidRPr="007F4DB3">
        <w:rPr>
          <w:rFonts w:eastAsia="Times New Roman" w:cstheme="minorHAnsi"/>
          <w:lang w:eastAsia="es-ES"/>
        </w:rPr>
        <w:t>el</w:t>
      </w:r>
      <w:r w:rsidR="007F4DB3" w:rsidRPr="007F4DB3">
        <w:rPr>
          <w:rFonts w:eastAsia="Times New Roman" w:cstheme="minorHAnsi"/>
          <w:lang w:eastAsia="es-ES"/>
        </w:rPr>
        <w:t xml:space="preserve"> Martínez, DNI N°20.142.090. La Sra. Graciela Mable Martínez efectuó un pedido para</w:t>
      </w:r>
      <w:r w:rsidRPr="007F4DB3">
        <w:rPr>
          <w:rFonts w:eastAsia="Times New Roman" w:cstheme="minorHAnsi"/>
          <w:lang w:eastAsia="es-ES"/>
        </w:rPr>
        <w:t xml:space="preserve"> que esta Comuna otorgue escritura traslativa de dominio a su favor del inmueble </w:t>
      </w:r>
      <w:r w:rsidR="007F4DB3" w:rsidRPr="007F4DB3">
        <w:rPr>
          <w:rFonts w:eastAsia="Times New Roman" w:cstheme="minorHAnsi"/>
          <w:lang w:eastAsia="es-ES"/>
        </w:rPr>
        <w:t xml:space="preserve">citado. La resolución se aprueba considerando los siguientes hechos: mediante </w:t>
      </w:r>
      <w:r w:rsidRPr="0092528A">
        <w:rPr>
          <w:rFonts w:eastAsia="Times New Roman" w:cstheme="minorHAnsi"/>
          <w:lang w:eastAsia="es-ES"/>
        </w:rPr>
        <w:t xml:space="preserve"> ordenanza 20/1985 se dispuso la “venta en forma directa a sus actuales ocupantes de los lotes de propiedad Comunal, ubicados en la manzana N°122 del Plano Oficial de Chabás”, correspondiéndole en tal carácter “Al señor MARTÍNEZ, Carlos Alberto, DNI N°12.135.225, el lote N°4”.</w:t>
      </w:r>
      <w:r w:rsidR="007F4DB3" w:rsidRPr="007F4DB3">
        <w:rPr>
          <w:rFonts w:eastAsia="Times New Roman" w:cstheme="minorHAnsi"/>
          <w:lang w:eastAsia="es-ES"/>
        </w:rPr>
        <w:t xml:space="preserve"> Luego </w:t>
      </w:r>
      <w:r w:rsidRPr="0092528A">
        <w:rPr>
          <w:rFonts w:eastAsia="Times New Roman" w:cstheme="minorHAnsi"/>
          <w:lang w:eastAsia="es-ES"/>
        </w:rPr>
        <w:t xml:space="preserve"> en fecha 2 de abril de 2012 se produce el fallecimiento del señor Carlos Alberto Martínez.</w:t>
      </w:r>
      <w:r w:rsidR="007F4DB3" w:rsidRPr="007F4DB3">
        <w:rPr>
          <w:rFonts w:eastAsia="Times New Roman" w:cstheme="minorHAnsi"/>
          <w:lang w:eastAsia="es-ES"/>
        </w:rPr>
        <w:t xml:space="preserve"> Me</w:t>
      </w:r>
      <w:r w:rsidRPr="0092528A">
        <w:rPr>
          <w:rFonts w:eastAsia="Times New Roman" w:cstheme="minorHAnsi"/>
          <w:lang w:eastAsia="es-ES"/>
        </w:rPr>
        <w:t>diante ordenanza 887/2014 se dispone en su artículo 2 “Otorgar las respectivas escrituras traslativas de dominio a quienes demuestre fehacientemente ser titular de los derechos sobre los inmuebles por boletos de compraventa, cesiones o Declaratoria de Herederos en caso que figure como adquirente en la ordenanza hubiere fallecido y el mismo no se hubiere transferido o cedido”.</w:t>
      </w:r>
      <w:r w:rsidR="007F4DB3" w:rsidRPr="007F4DB3">
        <w:rPr>
          <w:rFonts w:eastAsia="Times New Roman" w:cstheme="minorHAnsi"/>
          <w:lang w:eastAsia="es-ES"/>
        </w:rPr>
        <w:t xml:space="preserve"> Posteriormente me</w:t>
      </w:r>
      <w:r w:rsidRPr="0092528A">
        <w:rPr>
          <w:rFonts w:eastAsia="Times New Roman" w:cstheme="minorHAnsi"/>
          <w:lang w:eastAsia="es-ES"/>
        </w:rPr>
        <w:t>diante Declaratoria de Herederos N°793 de fecha 12 de junio de 2013, dictada por el Juzgado de Primera Instancia de Distrito en lo Civil, Comercial y Laboral N°7 de la 1° Nominación de Casilda, se dispuso declarar como herederos del señor Carlos Alberto Martínez, a su hermano Jorge Omar y su sobrina Graciela Mabel Martínez.</w:t>
      </w:r>
      <w:r w:rsidR="007F4DB3" w:rsidRPr="007F4DB3">
        <w:rPr>
          <w:rFonts w:eastAsia="Times New Roman" w:cstheme="minorHAnsi"/>
          <w:lang w:eastAsia="es-ES"/>
        </w:rPr>
        <w:t xml:space="preserve"> Luego</w:t>
      </w:r>
      <w:r w:rsidRPr="0092528A">
        <w:rPr>
          <w:rFonts w:eastAsia="Times New Roman" w:cstheme="minorHAnsi"/>
          <w:lang w:eastAsia="es-ES"/>
        </w:rPr>
        <w:t xml:space="preserve"> por ampliación de Declaratoria de Herederos se resuelve que atento la cesión de derechos y acciones hereditarios efectuada por Jorge Omar Martínez, a favor de Graciela Mabel Martínez, esta surge como única heredera con aptitud para ejercer los derechos reconocidos en el artículo 2 de la ordenanza 887/2017.</w:t>
      </w:r>
      <w:r w:rsidR="007F4DB3" w:rsidRPr="007F4DB3">
        <w:rPr>
          <w:rFonts w:eastAsia="Times New Roman" w:cstheme="minorHAnsi"/>
          <w:lang w:eastAsia="es-ES"/>
        </w:rPr>
        <w:t xml:space="preserve"> Acr</w:t>
      </w:r>
      <w:r w:rsidR="007F4DB3">
        <w:rPr>
          <w:rFonts w:eastAsia="Times New Roman" w:cstheme="minorHAnsi"/>
          <w:lang w:eastAsia="es-ES"/>
        </w:rPr>
        <w:t>ed</w:t>
      </w:r>
      <w:r w:rsidRPr="0092528A">
        <w:rPr>
          <w:rFonts w:eastAsia="Times New Roman" w:cstheme="minorHAnsi"/>
          <w:lang w:eastAsia="es-ES"/>
        </w:rPr>
        <w:t xml:space="preserve">itándose el derecho y siendo de interés </w:t>
      </w:r>
      <w:r w:rsidRPr="0092528A">
        <w:rPr>
          <w:rFonts w:eastAsia="Times New Roman" w:cstheme="minorHAnsi"/>
          <w:lang w:eastAsia="es-ES"/>
        </w:rPr>
        <w:lastRenderedPageBreak/>
        <w:t xml:space="preserve">de </w:t>
      </w:r>
      <w:smartTag w:uri="urn:schemas-microsoft-com:office:smarttags" w:element="PersonName">
        <w:smartTagPr>
          <w:attr w:name="ProductID" w:val="la Comuna"/>
        </w:smartTagPr>
        <w:r w:rsidRPr="0092528A">
          <w:rPr>
            <w:rFonts w:eastAsia="Times New Roman" w:cstheme="minorHAnsi"/>
            <w:lang w:eastAsia="es-ES"/>
          </w:rPr>
          <w:t>la Comuna</w:t>
        </w:r>
      </w:smartTag>
      <w:r w:rsidRPr="0092528A">
        <w:rPr>
          <w:rFonts w:eastAsia="Times New Roman" w:cstheme="minorHAnsi"/>
          <w:lang w:eastAsia="es-ES"/>
        </w:rPr>
        <w:t xml:space="preserve"> la regularización de las situaciones dominiales de la totalidad de los inmuebles de la localidad, se estima conveniente proceder al otorgamiento de la escritura traslativa de dominio del lote de Vistos a favor de la señora Graciela Mabel Martínez.</w:t>
      </w:r>
    </w:p>
    <w:p w:rsidR="00494AEF" w:rsidRPr="00211751" w:rsidRDefault="00800C84" w:rsidP="0092528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b/>
          <w:u w:val="single"/>
          <w:lang w:eastAsia="es-ES"/>
        </w:rPr>
      </w:pPr>
      <w:r w:rsidRPr="00800C84">
        <w:rPr>
          <w:rFonts w:eastAsia="Times New Roman" w:cstheme="minorHAnsi"/>
          <w:b/>
          <w:u w:val="single"/>
          <w:lang w:eastAsia="es-ES"/>
        </w:rPr>
        <w:t>Solicitud de ayuda financiera</w:t>
      </w:r>
      <w:r w:rsidRPr="00800C84">
        <w:rPr>
          <w:rFonts w:eastAsia="Times New Roman" w:cstheme="minorHAnsi"/>
          <w:lang w:eastAsia="es-ES"/>
        </w:rPr>
        <w:t>:  Teniendo</w:t>
      </w:r>
      <w:r>
        <w:rPr>
          <w:rFonts w:eastAsia="Times New Roman" w:cstheme="minorHAnsi"/>
          <w:lang w:eastAsia="es-ES"/>
        </w:rPr>
        <w:t xml:space="preserve"> en cuenta el fuerte impacto negativo que tiene sobre el estado patrimonial de la Comuna de Chabás, el desequilibrio económico- financiero actual, sumando a la grave crisis nacional en la cual estamos inmersos, impactando notablemente en las recaudaciones, y teniendo que afrontar un proceso inflacionario continuo y progresivo repercutiendo en el aumento del combustible y repuestos de maquinarias fundamentales para la prestación de los servicios públicos, solicitamos al gobierno provincial ayuda económico- financiera por un total de pesos trescientos mil , a fin de poder hacer frente a los sueldos y gastos corrientes del mes de octubre del año en curso.</w:t>
      </w:r>
    </w:p>
    <w:p w:rsidR="00211751" w:rsidRPr="00211751" w:rsidRDefault="00211751" w:rsidP="00211751">
      <w:pPr>
        <w:pStyle w:val="Prrafodelista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b/>
          <w:u w:val="single"/>
          <w:lang w:eastAsia="es-ES"/>
        </w:rPr>
      </w:pPr>
      <w:r>
        <w:rPr>
          <w:rFonts w:eastAsia="Times New Roman" w:cstheme="minorHAnsi"/>
          <w:b/>
          <w:u w:val="single"/>
          <w:lang w:eastAsia="es-ES"/>
        </w:rPr>
        <w:t>O</w:t>
      </w:r>
      <w:r w:rsidR="00800C84" w:rsidRPr="00211751">
        <w:rPr>
          <w:rFonts w:eastAsia="Times New Roman" w:cstheme="minorHAnsi"/>
          <w:b/>
          <w:u w:val="single"/>
          <w:lang w:eastAsia="es-ES"/>
        </w:rPr>
        <w:t xml:space="preserve">rdenanza </w:t>
      </w:r>
      <w:r w:rsidRPr="00211751">
        <w:rPr>
          <w:rFonts w:eastAsia="Times New Roman" w:cstheme="minorHAnsi"/>
          <w:b/>
          <w:u w:val="single"/>
          <w:lang w:eastAsia="es-ES"/>
        </w:rPr>
        <w:t xml:space="preserve">Nº 1202/18: </w:t>
      </w:r>
      <w:r>
        <w:t>Se aprueba la solicitud a</w:t>
      </w:r>
      <w:r w:rsidRPr="00211751">
        <w:t xml:space="preserve"> la Secretaria de Regiones, Municipios y Comunas se asigne a esta administración, el importe de pesos un millón doscientos veintiséis mil setecientos cuarenta y tres con sesenta y nueve centavos ($ 1.226.743.69) que no excede del cincuenta por ciento (50%) de los fondos que en virtud de la Ley 12385 le corresponde para ser afectados a gastos corrientes, en el marco de la Ley 13544 y su reglamentación.</w:t>
      </w:r>
    </w:p>
    <w:p w:rsidR="00800C84" w:rsidRPr="009761B6" w:rsidRDefault="00211751" w:rsidP="00211751">
      <w:pPr>
        <w:pStyle w:val="Prrafodelista"/>
        <w:spacing w:after="0" w:line="360" w:lineRule="auto"/>
        <w:jc w:val="both"/>
        <w:rPr>
          <w:rFonts w:eastAsia="Times New Roman" w:cstheme="minorHAnsi"/>
          <w:lang w:eastAsia="es-ES"/>
        </w:rPr>
      </w:pPr>
      <w:r w:rsidRPr="009761B6">
        <w:rPr>
          <w:rFonts w:eastAsia="Times New Roman" w:cstheme="minorHAnsi"/>
          <w:lang w:eastAsia="es-ES"/>
        </w:rPr>
        <w:t xml:space="preserve">Sin más temas que tratar se da por finalizada la sesión siendo las 13 </w:t>
      </w:r>
      <w:proofErr w:type="spellStart"/>
      <w:r w:rsidRPr="009761B6">
        <w:rPr>
          <w:rFonts w:eastAsia="Times New Roman" w:cstheme="minorHAnsi"/>
          <w:lang w:eastAsia="es-ES"/>
        </w:rPr>
        <w:t>hs</w:t>
      </w:r>
      <w:proofErr w:type="spellEnd"/>
      <w:r w:rsidRPr="009761B6">
        <w:rPr>
          <w:rFonts w:eastAsia="Times New Roman" w:cstheme="minorHAnsi"/>
          <w:lang w:eastAsia="es-ES"/>
        </w:rPr>
        <w:t>.</w:t>
      </w:r>
    </w:p>
    <w:p w:rsidR="0092528A" w:rsidRPr="0092528A" w:rsidRDefault="0092528A" w:rsidP="0092528A">
      <w:pPr>
        <w:spacing w:after="0" w:line="360" w:lineRule="auto"/>
        <w:jc w:val="both"/>
        <w:rPr>
          <w:rFonts w:eastAsia="Times New Roman" w:cstheme="minorHAnsi"/>
          <w:lang w:eastAsia="es-ES"/>
        </w:rPr>
      </w:pPr>
      <w:bookmarkStart w:id="0" w:name="_GoBack"/>
      <w:bookmarkEnd w:id="0"/>
    </w:p>
    <w:sectPr w:rsidR="0092528A" w:rsidRPr="009252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D34"/>
    <w:multiLevelType w:val="hybridMultilevel"/>
    <w:tmpl w:val="BBB4614A"/>
    <w:lvl w:ilvl="0" w:tplc="33F22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F6"/>
    <w:rsid w:val="000F3DD0"/>
    <w:rsid w:val="00104DA2"/>
    <w:rsid w:val="00211751"/>
    <w:rsid w:val="00494AEF"/>
    <w:rsid w:val="007D6451"/>
    <w:rsid w:val="007F4DB3"/>
    <w:rsid w:val="00800C84"/>
    <w:rsid w:val="008E366F"/>
    <w:rsid w:val="0092528A"/>
    <w:rsid w:val="009761B6"/>
    <w:rsid w:val="00A523A5"/>
    <w:rsid w:val="00B02A4E"/>
    <w:rsid w:val="00C4045A"/>
    <w:rsid w:val="00E3309B"/>
    <w:rsid w:val="00FB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3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3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Hacienda</cp:lastModifiedBy>
  <cp:revision>12</cp:revision>
  <dcterms:created xsi:type="dcterms:W3CDTF">2018-10-16T11:38:00Z</dcterms:created>
  <dcterms:modified xsi:type="dcterms:W3CDTF">2018-10-18T15:53:00Z</dcterms:modified>
</cp:coreProperties>
</file>