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50" w:rsidRPr="00015918" w:rsidRDefault="00903F50" w:rsidP="00903F50">
      <w:pPr>
        <w:pStyle w:val="paragraph"/>
        <w:spacing w:before="0" w:beforeAutospacing="0" w:after="0" w:afterAutospacing="0" w:line="480" w:lineRule="auto"/>
        <w:jc w:val="center"/>
        <w:textAlignment w:val="baseline"/>
        <w:rPr>
          <w:rFonts w:asciiTheme="minorHAnsi" w:hAnsiTheme="minorHAnsi" w:cstheme="minorHAnsi"/>
          <w:b/>
          <w:bCs/>
          <w:sz w:val="22"/>
          <w:szCs w:val="22"/>
          <w:u w:val="single"/>
        </w:rPr>
      </w:pPr>
      <w:r>
        <w:rPr>
          <w:rStyle w:val="normaltextrun"/>
          <w:rFonts w:asciiTheme="minorHAnsi" w:hAnsiTheme="minorHAnsi" w:cstheme="minorHAnsi"/>
          <w:b/>
          <w:bCs/>
          <w:color w:val="000000"/>
          <w:sz w:val="22"/>
          <w:szCs w:val="22"/>
          <w:u w:val="single"/>
        </w:rPr>
        <w:t>ACTA 757</w:t>
      </w:r>
    </w:p>
    <w:p w:rsidR="00903F50" w:rsidRPr="00015918" w:rsidRDefault="00903F50" w:rsidP="00903F50">
      <w:pPr>
        <w:pStyle w:val="paragraph"/>
        <w:spacing w:before="0" w:beforeAutospacing="0" w:after="0" w:afterAutospacing="0" w:line="480" w:lineRule="auto"/>
        <w:jc w:val="both"/>
        <w:textAlignment w:val="baseline"/>
        <w:rPr>
          <w:rFonts w:asciiTheme="minorHAnsi" w:hAnsiTheme="minorHAnsi" w:cstheme="minorHAnsi"/>
          <w:sz w:val="22"/>
          <w:szCs w:val="22"/>
        </w:rPr>
      </w:pPr>
      <w:r w:rsidRPr="00015918">
        <w:rPr>
          <w:rStyle w:val="normaltextrun"/>
          <w:rFonts w:asciiTheme="minorHAnsi" w:hAnsiTheme="minorHAnsi" w:cstheme="minorHAnsi"/>
          <w:color w:val="000000"/>
          <w:sz w:val="22"/>
          <w:szCs w:val="22"/>
        </w:rPr>
        <w:t>En la localidad de Chabás, Departamento Caseros, Provincia de Santa Fe, siendo las 11.00 </w:t>
      </w:r>
      <w:r w:rsidRPr="00015918">
        <w:rPr>
          <w:rStyle w:val="spellingerror"/>
          <w:rFonts w:asciiTheme="minorHAnsi" w:hAnsiTheme="minorHAnsi" w:cstheme="minorHAnsi"/>
          <w:color w:val="000000"/>
          <w:sz w:val="22"/>
          <w:szCs w:val="22"/>
        </w:rPr>
        <w:t>hs</w:t>
      </w:r>
      <w:r w:rsidRPr="00015918">
        <w:rPr>
          <w:rStyle w:val="normaltextrun"/>
          <w:rFonts w:asciiTheme="minorHAnsi" w:hAnsiTheme="minorHAnsi" w:cstheme="minorHAnsi"/>
          <w:color w:val="000000"/>
          <w:sz w:val="22"/>
          <w:szCs w:val="22"/>
        </w:rPr>
        <w:t> del día </w:t>
      </w:r>
      <w:r>
        <w:rPr>
          <w:rStyle w:val="normaltextrun"/>
          <w:rFonts w:asciiTheme="minorHAnsi" w:hAnsiTheme="minorHAnsi" w:cstheme="minorHAnsi"/>
          <w:color w:val="000000"/>
          <w:sz w:val="22"/>
          <w:szCs w:val="22"/>
        </w:rPr>
        <w:t>17 de marzo</w:t>
      </w:r>
      <w:r w:rsidRPr="00015918">
        <w:rPr>
          <w:rStyle w:val="normaltextrun"/>
          <w:rFonts w:asciiTheme="minorHAnsi" w:hAnsiTheme="minorHAnsi" w:cstheme="minorHAnsi"/>
          <w:color w:val="000000"/>
          <w:sz w:val="22"/>
          <w:szCs w:val="22"/>
        </w:rPr>
        <w:t xml:space="preserve"> 2022, se reúnen en sesión ordinaria los miembros de la Comisión Comunal, el Presidente Sr. Lucas Damián Lesgart, Tesorera, Dra. María Jimena Severini, Vocal Titular Sr. </w:t>
      </w:r>
      <w:r w:rsidRPr="00015918">
        <w:rPr>
          <w:rStyle w:val="spellingerror"/>
          <w:rFonts w:asciiTheme="minorHAnsi" w:hAnsiTheme="minorHAnsi" w:cstheme="minorHAnsi"/>
          <w:color w:val="000000"/>
          <w:sz w:val="22"/>
          <w:szCs w:val="22"/>
        </w:rPr>
        <w:t>Aldana Sperka,</w:t>
      </w:r>
      <w:r w:rsidRPr="00015918">
        <w:rPr>
          <w:rStyle w:val="normaltextrun"/>
          <w:rFonts w:asciiTheme="minorHAnsi" w:hAnsiTheme="minorHAnsi" w:cstheme="minorHAnsi"/>
          <w:color w:val="000000"/>
          <w:sz w:val="22"/>
          <w:szCs w:val="22"/>
        </w:rPr>
        <w:t xml:space="preserve"> y Vocal Titular por la Minoría Lucas Fanelli, para tocar los siguientes temas:</w:t>
      </w:r>
      <w:r w:rsidRPr="00015918">
        <w:rPr>
          <w:rStyle w:val="eop"/>
          <w:rFonts w:asciiTheme="minorHAnsi" w:hAnsiTheme="minorHAnsi" w:cstheme="minorHAnsi"/>
          <w:color w:val="000000"/>
          <w:sz w:val="22"/>
          <w:szCs w:val="22"/>
        </w:rPr>
        <w:t> </w:t>
      </w:r>
    </w:p>
    <w:p w:rsidR="00903F50" w:rsidRDefault="00903F50" w:rsidP="00903F50">
      <w:pPr>
        <w:pStyle w:val="paragraph"/>
        <w:spacing w:before="0" w:beforeAutospacing="0" w:after="0" w:afterAutospacing="0" w:line="480" w:lineRule="auto"/>
        <w:jc w:val="both"/>
        <w:textAlignment w:val="baseline"/>
        <w:rPr>
          <w:rStyle w:val="normaltextrun"/>
          <w:rFonts w:asciiTheme="minorHAnsi" w:hAnsiTheme="minorHAnsi" w:cstheme="minorHAnsi"/>
          <w:color w:val="000000"/>
          <w:sz w:val="22"/>
          <w:szCs w:val="22"/>
        </w:rPr>
      </w:pPr>
      <w:r w:rsidRPr="00015918">
        <w:rPr>
          <w:rStyle w:val="normaltextrun"/>
          <w:rFonts w:asciiTheme="minorHAnsi" w:hAnsiTheme="minorHAnsi" w:cstheme="minorHAnsi"/>
          <w:color w:val="000000"/>
          <w:sz w:val="22"/>
          <w:szCs w:val="22"/>
        </w:rPr>
        <w:t>Lectura del acta anterior y aprobación de la misma.</w:t>
      </w:r>
    </w:p>
    <w:p w:rsidR="00E3589C" w:rsidRDefault="00320F02" w:rsidP="00E3589C">
      <w:pPr>
        <w:pStyle w:val="Prrafodelista"/>
        <w:numPr>
          <w:ilvl w:val="0"/>
          <w:numId w:val="2"/>
        </w:numPr>
        <w:spacing w:after="200" w:line="480" w:lineRule="auto"/>
        <w:jc w:val="both"/>
        <w:rPr>
          <w:rFonts w:eastAsia="Calibri" w:cstheme="minorHAnsi"/>
          <w:lang w:val="es-AR"/>
        </w:rPr>
      </w:pPr>
      <w:r w:rsidRPr="00320F02">
        <w:rPr>
          <w:rFonts w:eastAsia="Times New Roman" w:cstheme="minorHAnsi"/>
          <w:b/>
          <w:u w:val="single"/>
          <w:lang w:val="es-ES_tradnl" w:eastAsia="es-ES_tradnl"/>
        </w:rPr>
        <w:t>Resolución 1034</w:t>
      </w:r>
      <w:r w:rsidR="0041059F" w:rsidRPr="00320F02">
        <w:rPr>
          <w:rFonts w:eastAsia="Times New Roman" w:cstheme="minorHAnsi"/>
          <w:b/>
          <w:u w:val="single"/>
          <w:lang w:val="es-ES_tradnl" w:eastAsia="es-ES_tradnl"/>
        </w:rPr>
        <w:t>/22</w:t>
      </w:r>
      <w:r w:rsidR="00903F50" w:rsidRPr="00320F02">
        <w:rPr>
          <w:rFonts w:eastAsia="Times New Roman" w:cstheme="minorHAnsi"/>
          <w:lang w:val="es-ES_tradnl" w:eastAsia="es-ES_tradnl"/>
        </w:rPr>
        <w:t xml:space="preserve">: </w:t>
      </w:r>
      <w:r w:rsidRPr="00320F02">
        <w:rPr>
          <w:rFonts w:eastAsia="Calibri" w:cstheme="minorHAnsi"/>
          <w:lang w:val="es-AR"/>
        </w:rPr>
        <w:t xml:space="preserve">Conceder el beneficio de eximición de un cien por ciento (100%) del pago de la Tasa Comunal a la Sra. Liliana Beatriz Argilia, D.N.I. 12.527.042, (Contribuyente Sr. Argilia Enrique - fallecido) a partir de marzo 2022: de la propiedad ubicada en la calle Balcarce 1789 del de la localidad, cta. 805/0; y además </w:t>
      </w:r>
      <w:r>
        <w:rPr>
          <w:rFonts w:eastAsia="Calibri" w:cstheme="minorHAnsi"/>
          <w:lang w:val="es-AR"/>
        </w:rPr>
        <w:t>c</w:t>
      </w:r>
      <w:r w:rsidRPr="00320F02">
        <w:rPr>
          <w:rFonts w:eastAsia="Calibri" w:cstheme="minorHAnsi"/>
          <w:lang w:val="es-AR"/>
        </w:rPr>
        <w:t xml:space="preserve">onceder la quita de intereses y de un 20% del capital, y el resto del capital deberá abonarlo en cuotas en un convenio firmado </w:t>
      </w:r>
      <w:r>
        <w:rPr>
          <w:rFonts w:eastAsia="Calibri" w:cstheme="minorHAnsi"/>
          <w:lang w:val="es-AR"/>
        </w:rPr>
        <w:t xml:space="preserve">por la solicitante, según informe de la Secretaria de Promoción Social y Trabajo. </w:t>
      </w:r>
    </w:p>
    <w:p w:rsidR="007D1592" w:rsidRPr="007D1592" w:rsidRDefault="00320F02" w:rsidP="007D1592">
      <w:pPr>
        <w:pStyle w:val="Prrafodelista"/>
        <w:numPr>
          <w:ilvl w:val="0"/>
          <w:numId w:val="2"/>
        </w:numPr>
        <w:autoSpaceDE w:val="0"/>
        <w:autoSpaceDN w:val="0"/>
        <w:adjustRightInd w:val="0"/>
        <w:spacing w:after="0" w:line="480" w:lineRule="auto"/>
        <w:jc w:val="both"/>
        <w:rPr>
          <w:rFonts w:eastAsia="Times New Roman" w:cstheme="minorHAnsi"/>
          <w:lang w:val="es-ES_tradnl" w:eastAsia="es-ES_tradnl"/>
        </w:rPr>
      </w:pPr>
      <w:r w:rsidRPr="00E3589C">
        <w:rPr>
          <w:rFonts w:eastAsia="Times New Roman" w:cstheme="minorHAnsi"/>
          <w:b/>
          <w:u w:val="single"/>
          <w:lang w:val="es-ES_tradnl" w:eastAsia="es-ES_tradnl"/>
        </w:rPr>
        <w:t>Ordenanza 1387/22</w:t>
      </w:r>
      <w:r w:rsidRPr="00E3589C">
        <w:rPr>
          <w:rFonts w:eastAsia="Times New Roman" w:cstheme="minorHAnsi"/>
          <w:lang w:val="es-ES_tradnl" w:eastAsia="es-ES_tradnl"/>
        </w:rPr>
        <w:t xml:space="preserve">: </w:t>
      </w:r>
      <w:r w:rsidR="006D7662" w:rsidRPr="00E3589C">
        <w:rPr>
          <w:rFonts w:ascii="Calibri" w:eastAsia="Times New Roman" w:hAnsi="Calibri" w:cs="Calibri"/>
          <w:lang w:val="es-ES" w:eastAsia="es-ES"/>
        </w:rPr>
        <w:t xml:space="preserve">Establece la aprobación del Régimen Tarifario 2022 por los servicios de agua potable suministrados por la Cooperativa de Provisión de Obras y Servicios Públicos de Chabás Ltda. El </w:t>
      </w:r>
      <w:r w:rsidR="00095887" w:rsidRPr="00E3589C">
        <w:rPr>
          <w:rFonts w:ascii="Calibri" w:eastAsia="Times New Roman" w:hAnsi="Calibri" w:cs="Calibri"/>
          <w:lang w:val="es-ES" w:eastAsia="es-ES"/>
        </w:rPr>
        <w:t>24 de febrero de 2022</w:t>
      </w:r>
      <w:r w:rsidR="006D7662" w:rsidRPr="00E3589C">
        <w:rPr>
          <w:rFonts w:ascii="Calibri" w:eastAsia="Times New Roman" w:hAnsi="Calibri" w:cs="Calibri"/>
          <w:lang w:val="es-ES" w:eastAsia="es-ES"/>
        </w:rPr>
        <w:t xml:space="preserve">, la Cooperativa presentó en Mesa de entradas de la Comuna bajo el Nº </w:t>
      </w:r>
      <w:r w:rsidR="00095887" w:rsidRPr="00E3589C">
        <w:rPr>
          <w:rFonts w:ascii="Calibri" w:eastAsia="Times New Roman" w:hAnsi="Calibri" w:cs="Calibri"/>
          <w:lang w:val="es-ES" w:eastAsia="es-ES"/>
        </w:rPr>
        <w:t>20553</w:t>
      </w:r>
      <w:r w:rsidR="006D7662" w:rsidRPr="00E3589C">
        <w:rPr>
          <w:rFonts w:ascii="Calibri" w:eastAsia="Times New Roman" w:hAnsi="Calibri" w:cs="Calibri"/>
          <w:lang w:val="es-ES" w:eastAsia="es-ES"/>
        </w:rPr>
        <w:t>, el análisis de costos actualizado del Sistema de agua potable, donde explicita que el incremento de los costos sin tener en cuenta el Pr</w:t>
      </w:r>
      <w:r w:rsidR="00095887" w:rsidRPr="00E3589C">
        <w:rPr>
          <w:rFonts w:ascii="Calibri" w:eastAsia="Times New Roman" w:hAnsi="Calibri" w:cs="Calibri"/>
          <w:lang w:val="es-ES" w:eastAsia="es-ES"/>
        </w:rPr>
        <w:t>oyecto de Mejoras y Desarrollo, es del 46.5% respecto del análisis anterior.</w:t>
      </w:r>
    </w:p>
    <w:p w:rsidR="007D1592" w:rsidRPr="007D1592" w:rsidRDefault="00AA1BE0" w:rsidP="007D1592">
      <w:pPr>
        <w:pStyle w:val="Prrafodelista"/>
        <w:numPr>
          <w:ilvl w:val="0"/>
          <w:numId w:val="2"/>
        </w:numPr>
        <w:autoSpaceDE w:val="0"/>
        <w:autoSpaceDN w:val="0"/>
        <w:adjustRightInd w:val="0"/>
        <w:spacing w:after="0" w:line="480" w:lineRule="auto"/>
        <w:jc w:val="both"/>
        <w:rPr>
          <w:rFonts w:eastAsia="Times New Roman" w:cstheme="minorHAnsi"/>
          <w:lang w:val="es-ES_tradnl" w:eastAsia="es-ES_tradnl"/>
        </w:rPr>
      </w:pPr>
      <w:r w:rsidRPr="007D1592">
        <w:rPr>
          <w:rFonts w:eastAsia="Times New Roman" w:cstheme="minorHAnsi"/>
          <w:b/>
          <w:u w:val="single"/>
          <w:lang w:val="es-ES_tradnl" w:eastAsia="es-ES_tradnl"/>
        </w:rPr>
        <w:t>Ordenanza 1388/22</w:t>
      </w:r>
      <w:r w:rsidRPr="007D1592">
        <w:rPr>
          <w:rFonts w:eastAsia="Times New Roman" w:cstheme="minorHAnsi"/>
          <w:lang w:val="es-ES_tradnl" w:eastAsia="es-ES_tradnl"/>
        </w:rPr>
        <w:t xml:space="preserve">: </w:t>
      </w:r>
      <w:r w:rsidR="007D1592" w:rsidRPr="007D1592">
        <w:rPr>
          <w:rFonts w:eastAsia="Times New Roman" w:cstheme="minorHAnsi"/>
          <w:lang w:val="es-ES_tradnl" w:eastAsia="es-ES_tradnl"/>
        </w:rPr>
        <w:t>Dispone</w:t>
      </w:r>
      <w:r w:rsidR="007D1592" w:rsidRPr="007D1592">
        <w:rPr>
          <w:rFonts w:ascii="Calibri" w:eastAsia="Times New Roman" w:hAnsi="Calibri" w:cs="Calibri"/>
          <w:bCs/>
          <w:lang w:val="es-ES" w:eastAsia="es-ES"/>
        </w:rPr>
        <w:t xml:space="preserve"> la adhesión de la Comuna de Chabás al Régimen establecido en la ley provincial 13.767; y se establece la aprobación del convenio suscripto entre </w:t>
      </w:r>
      <w:r w:rsidR="007D1592" w:rsidRPr="007D1592">
        <w:rPr>
          <w:rFonts w:ascii="Calibri" w:eastAsia="Times New Roman" w:hAnsi="Calibri" w:cs="Calibri"/>
          <w:lang w:val="es-ES" w:eastAsia="es-ES"/>
        </w:rPr>
        <w:t>el señor Presidente Comunal y el Ministro de Producción, Ciencia y Tecnología de la Provincia de Santa Fe, Daniel Aníbal Costamagna, en fecha 29 de junio de 2021.</w:t>
      </w:r>
      <w:r w:rsidR="007D1592" w:rsidRPr="007D1592">
        <w:rPr>
          <w:rFonts w:ascii="Calibri" w:hAnsi="Calibri" w:cs="Calibri"/>
          <w:lang w:val="es-AR"/>
        </w:rPr>
        <w:t xml:space="preserve"> La ley 13.767 promueve el desarrollo de Centros Comerciales e Industriales y de los Centros Comerciales a Cielo </w:t>
      </w:r>
      <w:r w:rsidR="007D1592" w:rsidRPr="007D1592">
        <w:rPr>
          <w:rFonts w:ascii="Calibri" w:hAnsi="Calibri" w:cs="Calibri"/>
          <w:lang w:val="es-AR"/>
        </w:rPr>
        <w:lastRenderedPageBreak/>
        <w:t>Abierto en el territorio de la Provincia</w:t>
      </w:r>
      <w:r w:rsidR="00463301">
        <w:rPr>
          <w:rFonts w:ascii="Calibri" w:hAnsi="Calibri" w:cs="Calibri"/>
          <w:lang w:val="es-AR"/>
        </w:rPr>
        <w:t xml:space="preserve"> para </w:t>
      </w:r>
      <w:r w:rsidR="007D1592" w:rsidRPr="007D1592">
        <w:rPr>
          <w:rFonts w:ascii="Calibri" w:eastAsia="Times New Roman" w:hAnsi="Calibri" w:cs="Calibri"/>
          <w:lang w:val="es-ES" w:eastAsia="es-ES"/>
        </w:rPr>
        <w:t>defensa y promoción de la actividad comercial, industrial y de servicios.</w:t>
      </w:r>
    </w:p>
    <w:p w:rsidR="007A0655" w:rsidRDefault="00577DA8" w:rsidP="007A0655">
      <w:pPr>
        <w:pStyle w:val="Prrafodelista"/>
        <w:numPr>
          <w:ilvl w:val="0"/>
          <w:numId w:val="2"/>
        </w:numPr>
        <w:spacing w:after="0" w:line="480" w:lineRule="auto"/>
        <w:jc w:val="both"/>
        <w:rPr>
          <w:rFonts w:ascii="Calibri" w:eastAsia="Times New Roman" w:hAnsi="Calibri" w:cs="Calibri"/>
          <w:lang w:val="es-ES" w:eastAsia="es-ES"/>
        </w:rPr>
      </w:pPr>
      <w:r w:rsidRPr="003E7732">
        <w:rPr>
          <w:rFonts w:ascii="Calibri" w:eastAsia="Times New Roman" w:hAnsi="Calibri" w:cs="Calibri"/>
          <w:b/>
          <w:u w:val="single"/>
          <w:lang w:val="es-ES" w:eastAsia="es-ES"/>
        </w:rPr>
        <w:t>Ordenanza 1389/22:</w:t>
      </w:r>
      <w:r w:rsidRPr="003E7732">
        <w:rPr>
          <w:rFonts w:ascii="Calibri" w:eastAsia="Times New Roman" w:hAnsi="Calibri" w:cs="Calibri"/>
          <w:lang w:val="es-ES" w:eastAsia="es-ES"/>
        </w:rPr>
        <w:t xml:space="preserve"> Establece la disposición de la celebración de un contrato de locación sobre el inmueble ubicado en calle Moreno N°338 de la ciudad de Rosario, a fin de ser utilizada para residencia de estudiantes de Chabás.</w:t>
      </w:r>
      <w:r w:rsidR="003E7732" w:rsidRPr="003E7732">
        <w:rPr>
          <w:rFonts w:ascii="Calibri" w:eastAsia="Times New Roman" w:hAnsi="Calibri" w:cs="Calibri"/>
          <w:lang w:val="es-ES" w:eastAsia="es-ES"/>
        </w:rPr>
        <w:t xml:space="preserve"> </w:t>
      </w:r>
      <w:r w:rsidR="003E7732">
        <w:rPr>
          <w:rFonts w:ascii="Calibri" w:eastAsia="Times New Roman" w:hAnsi="Calibri" w:cs="Calibri"/>
          <w:lang w:val="es-ES" w:eastAsia="es-ES"/>
        </w:rPr>
        <w:t>Además, se autoriza la contratación</w:t>
      </w:r>
      <w:r w:rsidR="003E7732" w:rsidRPr="003E7732">
        <w:rPr>
          <w:rFonts w:ascii="Calibri" w:eastAsia="Times New Roman" w:hAnsi="Calibri" w:cs="Calibri"/>
          <w:lang w:val="es-ES" w:eastAsia="es-ES"/>
        </w:rPr>
        <w:t xml:space="preserve"> de servicios de fianza requerida para garantizar el cumplimiento del referido contrato.</w:t>
      </w:r>
    </w:p>
    <w:p w:rsidR="00432201" w:rsidRPr="00432201" w:rsidRDefault="003E7732" w:rsidP="00432201">
      <w:pPr>
        <w:pStyle w:val="Prrafodelista"/>
        <w:numPr>
          <w:ilvl w:val="0"/>
          <w:numId w:val="2"/>
        </w:numPr>
        <w:spacing w:after="0" w:line="480" w:lineRule="auto"/>
        <w:jc w:val="both"/>
        <w:rPr>
          <w:rFonts w:eastAsia="Times New Roman" w:cstheme="minorHAnsi"/>
          <w:bCs/>
          <w:lang w:val="es-AR" w:eastAsia="es-ES"/>
        </w:rPr>
      </w:pPr>
      <w:r w:rsidRPr="007A0655">
        <w:rPr>
          <w:rFonts w:ascii="Calibri" w:eastAsia="Times New Roman" w:hAnsi="Calibri" w:cs="Calibri"/>
          <w:b/>
          <w:u w:val="single"/>
          <w:lang w:val="es-ES" w:eastAsia="es-ES"/>
        </w:rPr>
        <w:t xml:space="preserve">Ordenanza 1390/22: </w:t>
      </w:r>
      <w:r w:rsidR="007A0655" w:rsidRPr="007A0655">
        <w:rPr>
          <w:rFonts w:eastAsia="Times New Roman" w:cstheme="minorHAnsi"/>
          <w:lang w:val="es-ES" w:eastAsia="es-ES"/>
        </w:rPr>
        <w:t xml:space="preserve"> Autoriza la expedición de </w:t>
      </w:r>
      <w:r w:rsidR="007A0655" w:rsidRPr="007A0655">
        <w:rPr>
          <w:rFonts w:eastAsia="Times New Roman" w:cstheme="minorHAnsi"/>
          <w:lang w:val="es-AR" w:eastAsia="es-ES"/>
        </w:rPr>
        <w:t xml:space="preserve">la presente certificación de que el terreno identificado con número de Partida de Impuesto Inmobiliario 18-08-00-399774/001-3.- designado como lote “p”, con una superficie de </w:t>
      </w:r>
      <w:smartTag w:uri="urn:schemas-microsoft-com:office:smarttags" w:element="metricconverter">
        <w:smartTagPr>
          <w:attr w:name="ProductID" w:val="0 ha"/>
        </w:smartTagPr>
        <w:r w:rsidR="007A0655" w:rsidRPr="007A0655">
          <w:rPr>
            <w:rFonts w:eastAsia="Times New Roman" w:cstheme="minorHAnsi"/>
            <w:lang w:val="es-AR" w:eastAsia="es-ES"/>
          </w:rPr>
          <w:t>0 ha</w:t>
        </w:r>
      </w:smartTag>
      <w:r w:rsidR="007A0655" w:rsidRPr="007A0655">
        <w:rPr>
          <w:rFonts w:eastAsia="Times New Roman" w:cstheme="minorHAnsi"/>
          <w:lang w:val="es-AR" w:eastAsia="es-ES"/>
        </w:rPr>
        <w:t xml:space="preserve">. </w:t>
      </w:r>
      <w:smartTag w:uri="urn:schemas-microsoft-com:office:smarttags" w:element="metricconverter">
        <w:smartTagPr>
          <w:attr w:name="ProductID" w:val="29 a"/>
        </w:smartTagPr>
        <w:r w:rsidR="007A0655" w:rsidRPr="007A0655">
          <w:rPr>
            <w:rFonts w:eastAsia="Times New Roman" w:cstheme="minorHAnsi"/>
            <w:lang w:val="es-AR" w:eastAsia="es-ES"/>
          </w:rPr>
          <w:t>29 a</w:t>
        </w:r>
      </w:smartTag>
      <w:r w:rsidR="007A0655" w:rsidRPr="007A0655">
        <w:rPr>
          <w:rFonts w:eastAsia="Times New Roman" w:cstheme="minorHAnsi"/>
          <w:lang w:val="es-AR" w:eastAsia="es-ES"/>
        </w:rPr>
        <w:t>. 10 ca. 45 dm2 del Plano de Mensura y Subdivisión N°185436/2014 de la Dirección General de Catastro, se encuentra afectado a uso de camino público</w:t>
      </w:r>
      <w:r w:rsidR="007A0655" w:rsidRPr="007A0655">
        <w:rPr>
          <w:rFonts w:eastAsia="Times New Roman" w:cstheme="minorHAnsi"/>
          <w:lang w:val="es-ES" w:eastAsia="es-ES"/>
        </w:rPr>
        <w:t>, a la señora Maria Rosa Lombardelli</w:t>
      </w:r>
      <w:r w:rsidR="007A0655">
        <w:rPr>
          <w:rFonts w:eastAsia="Times New Roman" w:cstheme="minorHAnsi"/>
          <w:lang w:val="es-ES" w:eastAsia="es-ES"/>
        </w:rPr>
        <w:t>.</w:t>
      </w:r>
    </w:p>
    <w:p w:rsidR="00432201" w:rsidRDefault="007A0655" w:rsidP="00432201">
      <w:pPr>
        <w:pStyle w:val="Prrafodelista"/>
        <w:numPr>
          <w:ilvl w:val="0"/>
          <w:numId w:val="2"/>
        </w:numPr>
        <w:spacing w:after="0" w:line="480" w:lineRule="auto"/>
        <w:jc w:val="both"/>
        <w:rPr>
          <w:rFonts w:cstheme="minorHAnsi"/>
          <w:lang w:val="es-AR"/>
        </w:rPr>
      </w:pPr>
      <w:r w:rsidRPr="00432201">
        <w:rPr>
          <w:rFonts w:ascii="Calibri" w:eastAsia="Times New Roman" w:hAnsi="Calibri" w:cs="Calibri"/>
          <w:b/>
          <w:u w:val="single"/>
          <w:lang w:val="es-AR" w:eastAsia="es-ES"/>
        </w:rPr>
        <w:t>Ordenanz</w:t>
      </w:r>
      <w:r w:rsidR="00432201" w:rsidRPr="00432201">
        <w:rPr>
          <w:rFonts w:ascii="Calibri" w:eastAsia="Times New Roman" w:hAnsi="Calibri" w:cs="Calibri"/>
          <w:b/>
          <w:u w:val="single"/>
          <w:lang w:val="es-AR" w:eastAsia="es-ES"/>
        </w:rPr>
        <w:t>a 1391/22:</w:t>
      </w:r>
      <w:r w:rsidR="00432201" w:rsidRPr="00432201">
        <w:rPr>
          <w:rFonts w:ascii="Calibri" w:eastAsia="Times New Roman" w:hAnsi="Calibri" w:cs="Calibri"/>
          <w:lang w:val="es-AR" w:eastAsia="es-ES"/>
        </w:rPr>
        <w:t xml:space="preserve"> Establece la a</w:t>
      </w:r>
      <w:r w:rsidR="00432201" w:rsidRPr="00432201">
        <w:rPr>
          <w:rFonts w:cstheme="minorHAnsi"/>
          <w:lang w:val="es-AR"/>
        </w:rPr>
        <w:t>dhesión de la Comuna de Chabás, Provincia de Santa Fe, a las disposiciones de la Ley Provincial Nº 13348 y su Decreto Reglamentario Nº 4028/13 (De Protección Integral para Prevenir, Sancionar y Erradicar la Violencia contra las Mujeres). Se crea en la Comuna de Chabás, El Área de Igualdad, Género y Diversidad. Se articulará con el MINISTERIO DE IGUALDAD, GÉNERO Y DIVERSIDAD la capacitación, formación y entrenamiento en la temática con el propósito de alcanzar un adecuado marco técnico profesional para la promoción y protección integral de los derechos humanos de las mujeres y las diversidades.</w:t>
      </w:r>
    </w:p>
    <w:p w:rsidR="007D1592" w:rsidRPr="00A44952" w:rsidRDefault="007D1592" w:rsidP="00432201">
      <w:pPr>
        <w:pStyle w:val="Prrafodelista"/>
        <w:numPr>
          <w:ilvl w:val="0"/>
          <w:numId w:val="2"/>
        </w:numPr>
        <w:spacing w:after="0" w:line="480" w:lineRule="auto"/>
        <w:jc w:val="both"/>
        <w:rPr>
          <w:rFonts w:cstheme="minorHAnsi"/>
          <w:lang w:val="es-AR"/>
        </w:rPr>
      </w:pPr>
      <w:r>
        <w:rPr>
          <w:rFonts w:ascii="Calibri" w:eastAsia="Times New Roman" w:hAnsi="Calibri" w:cs="Calibri"/>
          <w:b/>
          <w:u w:val="single"/>
          <w:lang w:val="es-AR" w:eastAsia="es-ES"/>
        </w:rPr>
        <w:t xml:space="preserve">Ordenanza 1392/22: </w:t>
      </w:r>
      <w:r>
        <w:rPr>
          <w:rFonts w:eastAsia="Times New Roman" w:cstheme="minorHAnsi"/>
          <w:lang w:val="es-ES_tradnl" w:eastAsia="es-ES_tradnl"/>
        </w:rPr>
        <w:t>Establece la aprobación del Plan de Mejoras y Desarrollo año 2022, presentado por la Cooperativa de Provisión de obras y servicios públicos el día 29 de diciembre de 2021, en Mesa de Entradas de la Comuna, bajo el Nº 12475. Se detalla en el Plan presentado, con respecto al Servicio de Agua Potable, un total de inversión de $ 1.800.660; y con respecto al servicio de Cloacas $ 300.710</w:t>
      </w:r>
      <w:r>
        <w:rPr>
          <w:rFonts w:eastAsia="Times New Roman" w:cstheme="minorHAnsi"/>
          <w:lang w:val="es-ES_tradnl" w:eastAsia="es-ES_tradnl"/>
        </w:rPr>
        <w:t>.</w:t>
      </w:r>
    </w:p>
    <w:p w:rsidR="00A44952" w:rsidRPr="00A44952" w:rsidRDefault="00A44952" w:rsidP="00A44952">
      <w:pPr>
        <w:spacing w:after="0" w:line="480" w:lineRule="auto"/>
        <w:ind w:left="360"/>
        <w:jc w:val="both"/>
        <w:rPr>
          <w:rFonts w:cstheme="minorHAnsi"/>
          <w:lang w:val="es-AR"/>
        </w:rPr>
      </w:pPr>
      <w:bookmarkStart w:id="0" w:name="_GoBack"/>
      <w:bookmarkEnd w:id="0"/>
    </w:p>
    <w:p w:rsidR="00577DA8" w:rsidRPr="00432201" w:rsidRDefault="00432201" w:rsidP="00432201">
      <w:pPr>
        <w:spacing w:after="0" w:line="480" w:lineRule="auto"/>
        <w:ind w:left="360"/>
        <w:jc w:val="both"/>
        <w:rPr>
          <w:rFonts w:ascii="Calibri" w:eastAsia="Times New Roman" w:hAnsi="Calibri" w:cs="Calibri"/>
          <w:lang w:val="es-ES" w:eastAsia="es-ES"/>
        </w:rPr>
      </w:pPr>
      <w:r w:rsidRPr="00432201">
        <w:rPr>
          <w:rFonts w:ascii="Calibri" w:eastAsia="Times New Roman" w:hAnsi="Calibri" w:cs="Calibri"/>
          <w:lang w:val="es-ES" w:eastAsia="es-ES"/>
        </w:rPr>
        <w:t>Sin más, se da por finalizada la reunión siendo las 13 hs.</w:t>
      </w:r>
    </w:p>
    <w:p w:rsidR="00AA1BE0" w:rsidRPr="00432201" w:rsidRDefault="00AA1BE0" w:rsidP="00432201">
      <w:pPr>
        <w:autoSpaceDE w:val="0"/>
        <w:autoSpaceDN w:val="0"/>
        <w:adjustRightInd w:val="0"/>
        <w:spacing w:after="0" w:line="480" w:lineRule="auto"/>
        <w:ind w:left="360"/>
        <w:jc w:val="both"/>
        <w:rPr>
          <w:rFonts w:eastAsia="Times New Roman" w:cstheme="minorHAnsi"/>
          <w:lang w:val="es-ES_tradnl" w:eastAsia="es-ES_tradnl"/>
        </w:rPr>
      </w:pPr>
    </w:p>
    <w:p w:rsidR="00903F50" w:rsidRPr="00903F50" w:rsidRDefault="00903F50" w:rsidP="006D7662">
      <w:pPr>
        <w:pStyle w:val="paragraph"/>
        <w:spacing w:before="0" w:beforeAutospacing="0" w:after="0" w:afterAutospacing="0" w:line="480" w:lineRule="auto"/>
        <w:jc w:val="both"/>
        <w:textAlignment w:val="baseline"/>
        <w:rPr>
          <w:rStyle w:val="normaltextrun"/>
          <w:rFonts w:asciiTheme="minorHAnsi" w:hAnsiTheme="minorHAnsi" w:cstheme="minorHAnsi"/>
          <w:color w:val="000000"/>
          <w:sz w:val="22"/>
          <w:szCs w:val="22"/>
          <w:lang w:val="es-ES_tradnl"/>
        </w:rPr>
      </w:pPr>
    </w:p>
    <w:p w:rsidR="00C85C7D" w:rsidRPr="00903F50" w:rsidRDefault="00C85C7D" w:rsidP="006D7662">
      <w:pPr>
        <w:spacing w:line="480" w:lineRule="auto"/>
        <w:rPr>
          <w:lang w:val="es-AR"/>
        </w:rPr>
      </w:pPr>
    </w:p>
    <w:sectPr w:rsidR="00C85C7D" w:rsidRPr="00903F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0B" w:rsidRDefault="00AE740B" w:rsidP="007A0655">
      <w:pPr>
        <w:spacing w:after="0" w:line="240" w:lineRule="auto"/>
      </w:pPr>
      <w:r>
        <w:separator/>
      </w:r>
    </w:p>
  </w:endnote>
  <w:endnote w:type="continuationSeparator" w:id="0">
    <w:p w:rsidR="00AE740B" w:rsidRDefault="00AE740B" w:rsidP="007A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0B" w:rsidRDefault="00AE740B" w:rsidP="007A0655">
      <w:pPr>
        <w:spacing w:after="0" w:line="240" w:lineRule="auto"/>
      </w:pPr>
      <w:r>
        <w:separator/>
      </w:r>
    </w:p>
  </w:footnote>
  <w:footnote w:type="continuationSeparator" w:id="0">
    <w:p w:rsidR="00AE740B" w:rsidRDefault="00AE740B" w:rsidP="007A0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6EE6"/>
    <w:multiLevelType w:val="hybridMultilevel"/>
    <w:tmpl w:val="A14C799A"/>
    <w:lvl w:ilvl="0" w:tplc="51D255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966FD8"/>
    <w:multiLevelType w:val="hybridMultilevel"/>
    <w:tmpl w:val="AB8E0B96"/>
    <w:lvl w:ilvl="0" w:tplc="0409000F">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15B12"/>
    <w:multiLevelType w:val="hybridMultilevel"/>
    <w:tmpl w:val="BD3C2DEE"/>
    <w:lvl w:ilvl="0" w:tplc="64963202">
      <w:start w:val="1"/>
      <w:numFmt w:val="decimal"/>
      <w:lvlText w:val="%1-"/>
      <w:lvlJc w:val="left"/>
      <w:pPr>
        <w:ind w:left="720" w:hanging="360"/>
      </w:pPr>
      <w:rPr>
        <w:rFonts w:asciiTheme="minorHAnsi" w:eastAsia="Times New Roman" w:hAnsiTheme="minorHAnsi" w:cstheme="minorHAnsi"/>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50"/>
    <w:rsid w:val="00095887"/>
    <w:rsid w:val="001E167C"/>
    <w:rsid w:val="00222BDD"/>
    <w:rsid w:val="00234528"/>
    <w:rsid w:val="00287552"/>
    <w:rsid w:val="00320F02"/>
    <w:rsid w:val="003E7732"/>
    <w:rsid w:val="0041059F"/>
    <w:rsid w:val="00432201"/>
    <w:rsid w:val="00463301"/>
    <w:rsid w:val="00577DA8"/>
    <w:rsid w:val="006C5A79"/>
    <w:rsid w:val="006D7662"/>
    <w:rsid w:val="007A0655"/>
    <w:rsid w:val="007D1592"/>
    <w:rsid w:val="00903F50"/>
    <w:rsid w:val="00A44952"/>
    <w:rsid w:val="00AA1BE0"/>
    <w:rsid w:val="00AE740B"/>
    <w:rsid w:val="00C85C7D"/>
    <w:rsid w:val="00CB21AF"/>
    <w:rsid w:val="00E3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D66A38"/>
  <w15:chartTrackingRefBased/>
  <w15:docId w15:val="{9EE69D10-1965-4181-A895-E58EE950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03F50"/>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normaltextrun">
    <w:name w:val="normaltextrun"/>
    <w:basedOn w:val="Fuentedeprrafopredeter"/>
    <w:rsid w:val="00903F50"/>
  </w:style>
  <w:style w:type="character" w:customStyle="1" w:styleId="eop">
    <w:name w:val="eop"/>
    <w:basedOn w:val="Fuentedeprrafopredeter"/>
    <w:rsid w:val="00903F50"/>
  </w:style>
  <w:style w:type="character" w:customStyle="1" w:styleId="spellingerror">
    <w:name w:val="spellingerror"/>
    <w:basedOn w:val="Fuentedeprrafopredeter"/>
    <w:rsid w:val="00903F50"/>
  </w:style>
  <w:style w:type="paragraph" w:styleId="Prrafodelista">
    <w:name w:val="List Paragraph"/>
    <w:basedOn w:val="Normal"/>
    <w:uiPriority w:val="34"/>
    <w:qFormat/>
    <w:rsid w:val="00903F50"/>
    <w:pPr>
      <w:ind w:left="720"/>
      <w:contextualSpacing/>
    </w:pPr>
  </w:style>
  <w:style w:type="paragraph" w:styleId="Encabezado">
    <w:name w:val="header"/>
    <w:basedOn w:val="Normal"/>
    <w:link w:val="EncabezadoCar"/>
    <w:uiPriority w:val="99"/>
    <w:unhideWhenUsed/>
    <w:rsid w:val="007A06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655"/>
  </w:style>
  <w:style w:type="paragraph" w:styleId="Piedepgina">
    <w:name w:val="footer"/>
    <w:basedOn w:val="Normal"/>
    <w:link w:val="PiedepginaCar"/>
    <w:uiPriority w:val="99"/>
    <w:unhideWhenUsed/>
    <w:rsid w:val="007A06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655"/>
  </w:style>
  <w:style w:type="paragraph" w:customStyle="1" w:styleId="Standard">
    <w:name w:val="Standard"/>
    <w:rsid w:val="00432201"/>
    <w:pPr>
      <w:suppressAutoHyphens/>
      <w:autoSpaceDN w:val="0"/>
      <w:spacing w:after="0" w:line="240" w:lineRule="auto"/>
      <w:textAlignment w:val="baseline"/>
    </w:pPr>
    <w:rPr>
      <w:rFonts w:ascii="Liberation Serif" w:eastAsia="Noto Serif CJK SC" w:hAnsi="Liberation Serif" w:cs="Lohit Devanagari"/>
      <w:kern w:val="3"/>
      <w:sz w:val="24"/>
      <w:szCs w:val="24"/>
      <w:lang w:val="es-AR" w:eastAsia="zh-CN" w:bidi="hi-IN"/>
    </w:rPr>
  </w:style>
  <w:style w:type="paragraph" w:styleId="Textodeglobo">
    <w:name w:val="Balloon Text"/>
    <w:basedOn w:val="Normal"/>
    <w:link w:val="TextodegloboCar"/>
    <w:uiPriority w:val="99"/>
    <w:semiHidden/>
    <w:unhideWhenUsed/>
    <w:rsid w:val="004322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585</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Admcorralon2</dc:creator>
  <cp:keywords/>
  <dc:description/>
  <cp:lastModifiedBy>Admcorralon2</cp:lastModifiedBy>
  <cp:revision>10</cp:revision>
  <cp:lastPrinted>2022-03-22T12:45:00Z</cp:lastPrinted>
  <dcterms:created xsi:type="dcterms:W3CDTF">2022-03-11T11:23:00Z</dcterms:created>
  <dcterms:modified xsi:type="dcterms:W3CDTF">2022-03-22T13:06:00Z</dcterms:modified>
</cp:coreProperties>
</file>