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8" w:rsidRDefault="00662B98" w:rsidP="00662B98">
      <w:pPr>
        <w:jc w:val="both"/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 wp14:anchorId="679EDD13" wp14:editId="54940601">
            <wp:extent cx="3030279" cy="4765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BRETES dic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114" cy="4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98" w:rsidRDefault="00662B98" w:rsidP="006A7E18">
      <w:pPr>
        <w:jc w:val="center"/>
        <w:rPr>
          <w:b/>
          <w:u w:val="single"/>
        </w:rPr>
      </w:pPr>
    </w:p>
    <w:p w:rsidR="006A7E18" w:rsidRDefault="006A7E18" w:rsidP="006A7E18">
      <w:pPr>
        <w:jc w:val="center"/>
        <w:rPr>
          <w:b/>
          <w:u w:val="single"/>
        </w:rPr>
      </w:pPr>
      <w:r w:rsidRPr="006A7E18">
        <w:rPr>
          <w:b/>
          <w:u w:val="single"/>
        </w:rPr>
        <w:t>RESOLUCIÓN 882/16</w:t>
      </w:r>
    </w:p>
    <w:p w:rsidR="006A7E18" w:rsidRDefault="006A7E18" w:rsidP="006A7E18">
      <w:pPr>
        <w:spacing w:line="360" w:lineRule="auto"/>
      </w:pPr>
      <w:r>
        <w:rPr>
          <w:b/>
          <w:u w:val="single"/>
        </w:rPr>
        <w:t>VISTO:</w:t>
      </w:r>
      <w:r>
        <w:t xml:space="preserve">           </w:t>
      </w:r>
    </w:p>
    <w:p w:rsidR="006A7E18" w:rsidRDefault="006A7E18" w:rsidP="006A7E18">
      <w:pPr>
        <w:spacing w:line="360" w:lineRule="auto"/>
      </w:pPr>
      <w:r>
        <w:t xml:space="preserve">                         La ley 9286, en sus artículos 13 inc. a y d, 61 </w:t>
      </w:r>
      <w:r w:rsidR="007A0B35">
        <w:t>inc.</w:t>
      </w:r>
      <w:r>
        <w:t xml:space="preserve"> </w:t>
      </w:r>
      <w:proofErr w:type="gramStart"/>
      <w:r>
        <w:t>b</w:t>
      </w:r>
      <w:proofErr w:type="gramEnd"/>
      <w:r>
        <w:t xml:space="preserve"> y 62 </w:t>
      </w:r>
      <w:r w:rsidR="007A0B35">
        <w:t>inc.</w:t>
      </w:r>
      <w:r>
        <w:t xml:space="preserve"> b, </w:t>
      </w:r>
    </w:p>
    <w:p w:rsidR="006A7E18" w:rsidRPr="00DB12EA" w:rsidRDefault="006A7E18" w:rsidP="006A7E18">
      <w:pPr>
        <w:spacing w:line="360" w:lineRule="auto"/>
        <w:rPr>
          <w:b/>
          <w:u w:val="single"/>
        </w:rPr>
      </w:pPr>
      <w:r w:rsidRPr="00DB12EA">
        <w:rPr>
          <w:b/>
          <w:u w:val="single"/>
        </w:rPr>
        <w:t xml:space="preserve">CONSIDERANDO: </w:t>
      </w:r>
    </w:p>
    <w:p w:rsidR="006A7E18" w:rsidRDefault="006A7E18" w:rsidP="006A7E18">
      <w:pPr>
        <w:spacing w:line="360" w:lineRule="auto"/>
        <w:jc w:val="both"/>
      </w:pPr>
      <w:r>
        <w:t xml:space="preserve">              Que el día 30 de Noviembre de 2016, el Agente  Sr. Silva Cosme Germán Alberto DNI N° 31.678.311</w:t>
      </w:r>
      <w:r w:rsidR="00462A4D">
        <w:t xml:space="preserve">, Legajo Nº </w:t>
      </w:r>
      <w:proofErr w:type="gramStart"/>
      <w:r w:rsidR="00462A4D">
        <w:t xml:space="preserve">571 </w:t>
      </w:r>
      <w:r>
        <w:t xml:space="preserve"> ,</w:t>
      </w:r>
      <w:proofErr w:type="gramEnd"/>
      <w:r>
        <w:t xml:space="preserve"> ha incurrido en una falta al deber que establece el art. 13 </w:t>
      </w:r>
      <w:proofErr w:type="spellStart"/>
      <w:r>
        <w:t>inc</w:t>
      </w:r>
      <w:proofErr w:type="spellEnd"/>
      <w:r>
        <w:t xml:space="preserve"> a y d de la Lay 9286,</w:t>
      </w:r>
    </w:p>
    <w:p w:rsidR="006A7E18" w:rsidRDefault="006A7E18" w:rsidP="006A7E18">
      <w:pPr>
        <w:spacing w:line="360" w:lineRule="auto"/>
        <w:jc w:val="both"/>
      </w:pPr>
      <w:r>
        <w:t xml:space="preserve">             Que ha sido comprobado por Personal Superior, que el Sr. Silva Cosme Germán Alberto se encontraba en horario laboral, desobedeciendo órdenes impartidas por el Superior correspondiente.</w:t>
      </w:r>
    </w:p>
    <w:p w:rsidR="006A7E18" w:rsidRDefault="006A7E18" w:rsidP="006A7E18">
      <w:pPr>
        <w:spacing w:line="360" w:lineRule="auto"/>
        <w:jc w:val="both"/>
      </w:pPr>
      <w:r>
        <w:t xml:space="preserve">             Que el Superior autorizado a impartirle la orden, le había encomendado al Sr. Silva</w:t>
      </w:r>
      <w:r w:rsidR="00EC32BD">
        <w:t>,</w:t>
      </w:r>
      <w:r>
        <w:t xml:space="preserve">  realizar </w:t>
      </w:r>
      <w:r w:rsidR="00EC32BD">
        <w:t>tareas en los canales de los caminos rurales, consistente en ayudar en las mediciones  de los mismos, a personal especializado dependiente del Gobierno de Santa Fe.</w:t>
      </w:r>
    </w:p>
    <w:p w:rsidR="00462A4D" w:rsidRPr="000D3476" w:rsidRDefault="006A7E18" w:rsidP="006A7E18">
      <w:pPr>
        <w:spacing w:line="360" w:lineRule="auto"/>
        <w:jc w:val="both"/>
        <w:rPr>
          <w:rFonts w:cstheme="minorHAnsi"/>
        </w:rPr>
      </w:pPr>
      <w:r>
        <w:t xml:space="preserve">               Que es obligación del empleado realizar la prestación del servicio, con eficiencia, capacidad y diligencia, en el lugar, condiciones de tiempo y forma; y obedecer toda orden emanada de un superior con atribuciones para darla.</w:t>
      </w:r>
    </w:p>
    <w:p w:rsidR="006A7E18" w:rsidRDefault="006A7E18" w:rsidP="006A7E18">
      <w:pPr>
        <w:spacing w:line="360" w:lineRule="auto"/>
        <w:jc w:val="both"/>
      </w:pPr>
      <w:r>
        <w:t xml:space="preserve">             Que es menester notificar a los Delegados del Sindicato de Empleados Comunales de Chabás de tal decisión, para sentar antecedente, y advertir, que de incurrir en más incumplimientos  de deberes sin justificación,  el Sr.</w:t>
      </w:r>
      <w:r w:rsidR="00462A4D" w:rsidRPr="00462A4D">
        <w:t xml:space="preserve"> </w:t>
      </w:r>
      <w:r w:rsidR="00462A4D">
        <w:t>Silva Cosme Germán Alberto,</w:t>
      </w:r>
      <w:r>
        <w:t xml:space="preserve"> se seguirá aplicando días de suspensión hasta quedar cesante en su puesto de trabajo, tal como lo ampara la Ley 9286 en su artículo 63 inc.</w:t>
      </w:r>
      <w:r w:rsidR="00462A4D">
        <w:t xml:space="preserve"> b</w:t>
      </w:r>
      <w:r>
        <w:t>.</w:t>
      </w:r>
    </w:p>
    <w:p w:rsidR="006A7E18" w:rsidRDefault="006A7E18" w:rsidP="006A7E18">
      <w:pPr>
        <w:spacing w:line="360" w:lineRule="auto"/>
        <w:jc w:val="both"/>
      </w:pPr>
      <w:r>
        <w:t xml:space="preserve">Por ello </w:t>
      </w:r>
    </w:p>
    <w:p w:rsidR="00183AA1" w:rsidRDefault="00183AA1" w:rsidP="006A7E18">
      <w:pPr>
        <w:spacing w:line="360" w:lineRule="auto"/>
        <w:jc w:val="center"/>
        <w:rPr>
          <w:b/>
          <w:u w:val="single"/>
        </w:rPr>
      </w:pPr>
    </w:p>
    <w:p w:rsidR="00183AA1" w:rsidRDefault="00183AA1" w:rsidP="006A7E18">
      <w:pPr>
        <w:spacing w:line="360" w:lineRule="auto"/>
        <w:jc w:val="center"/>
        <w:rPr>
          <w:b/>
          <w:u w:val="single"/>
        </w:rPr>
      </w:pPr>
    </w:p>
    <w:p w:rsidR="00183AA1" w:rsidRDefault="00183AA1" w:rsidP="006A7E18">
      <w:pPr>
        <w:spacing w:line="360" w:lineRule="auto"/>
        <w:jc w:val="center"/>
        <w:rPr>
          <w:b/>
          <w:u w:val="single"/>
        </w:rPr>
      </w:pPr>
    </w:p>
    <w:p w:rsidR="006A7E18" w:rsidRDefault="006A7E18" w:rsidP="006A7E18">
      <w:pPr>
        <w:spacing w:line="360" w:lineRule="auto"/>
        <w:jc w:val="center"/>
        <w:rPr>
          <w:b/>
          <w:u w:val="single"/>
        </w:rPr>
      </w:pPr>
      <w:r w:rsidRPr="00C62B53">
        <w:rPr>
          <w:b/>
          <w:u w:val="single"/>
        </w:rPr>
        <w:lastRenderedPageBreak/>
        <w:t>LA COMISIÓN COMUNAL</w:t>
      </w:r>
    </w:p>
    <w:p w:rsidR="006A7E18" w:rsidRDefault="006A7E18" w:rsidP="006A7E18">
      <w:pPr>
        <w:spacing w:line="360" w:lineRule="auto"/>
        <w:jc w:val="center"/>
        <w:rPr>
          <w:b/>
          <w:u w:val="single"/>
        </w:rPr>
      </w:pPr>
      <w:r w:rsidRPr="00C62B53">
        <w:rPr>
          <w:b/>
          <w:u w:val="single"/>
        </w:rPr>
        <w:t>RESUELVE</w:t>
      </w:r>
    </w:p>
    <w:p w:rsidR="006A7E18" w:rsidRDefault="006A7E18" w:rsidP="006A7E18">
      <w:pPr>
        <w:spacing w:line="360" w:lineRule="auto"/>
        <w:jc w:val="both"/>
      </w:pPr>
      <w:r>
        <w:rPr>
          <w:b/>
          <w:u w:val="single"/>
        </w:rPr>
        <w:t xml:space="preserve">Artículo 1) </w:t>
      </w:r>
      <w:r>
        <w:t xml:space="preserve">Aplíquese </w:t>
      </w:r>
      <w:r w:rsidR="00662B98">
        <w:t>Cinco</w:t>
      </w:r>
      <w:r>
        <w:t xml:space="preserve"> días (</w:t>
      </w:r>
      <w:r w:rsidR="00662B98">
        <w:t>5</w:t>
      </w:r>
      <w:r>
        <w:t xml:space="preserve">) </w:t>
      </w:r>
      <w:r w:rsidR="00662B98">
        <w:t>hábiles</w:t>
      </w:r>
      <w:r>
        <w:t xml:space="preserve"> de suspensión al</w:t>
      </w:r>
      <w:r w:rsidR="00662B98">
        <w:t xml:space="preserve"> Sr. Silva Cosme Germán Alberto DNI N° 31.678.311, Legajo Nº </w:t>
      </w:r>
      <w:proofErr w:type="gramStart"/>
      <w:r w:rsidR="00662B98">
        <w:t xml:space="preserve">571 </w:t>
      </w:r>
      <w:r>
        <w:t>,</w:t>
      </w:r>
      <w:proofErr w:type="gramEnd"/>
      <w:r>
        <w:t xml:space="preserve"> con domicilio en calle </w:t>
      </w:r>
      <w:r w:rsidR="007A0B35">
        <w:t>Hernández</w:t>
      </w:r>
      <w:r w:rsidR="00662B98">
        <w:t xml:space="preserve"> 2285, </w:t>
      </w:r>
      <w:r>
        <w:t xml:space="preserve"> por incurrir en una desobediencia a la orden de un Superior con atribución para impartirla. La  misma será cumplida a partir del día </w:t>
      </w:r>
      <w:r w:rsidR="00662B98">
        <w:t xml:space="preserve">jueves  </w:t>
      </w:r>
      <w:r>
        <w:t xml:space="preserve">1 de </w:t>
      </w:r>
      <w:r w:rsidR="00662B98">
        <w:t>Dici</w:t>
      </w:r>
      <w:r>
        <w:t xml:space="preserve">embre hasta el día </w:t>
      </w:r>
      <w:r w:rsidR="00662B98">
        <w:t>7</w:t>
      </w:r>
      <w:r>
        <w:t xml:space="preserve"> de </w:t>
      </w:r>
      <w:r w:rsidR="00662B98">
        <w:t>Diciembre</w:t>
      </w:r>
      <w:r>
        <w:t xml:space="preserve"> de 2016 inclusive, debiéndose incorporar el día siguiente hábil.</w:t>
      </w:r>
    </w:p>
    <w:p w:rsidR="006A7E18" w:rsidRDefault="006A7E18" w:rsidP="006A7E18">
      <w:pPr>
        <w:spacing w:line="360" w:lineRule="auto"/>
        <w:jc w:val="both"/>
      </w:pPr>
      <w:r w:rsidRPr="00DB12EA">
        <w:rPr>
          <w:b/>
          <w:u w:val="single"/>
        </w:rPr>
        <w:t>ARTÍCULO 2</w:t>
      </w:r>
      <w:r w:rsidRPr="00DB12EA">
        <w:rPr>
          <w:b/>
        </w:rPr>
        <w:t>)</w:t>
      </w:r>
      <w:r>
        <w:t xml:space="preserve"> Notifíquese al Agente mediante acuse de recibo de copia de la presente Resolución.</w:t>
      </w:r>
    </w:p>
    <w:p w:rsidR="006A7E18" w:rsidRDefault="006A7E18" w:rsidP="006A7E18">
      <w:pPr>
        <w:spacing w:line="360" w:lineRule="auto"/>
        <w:jc w:val="both"/>
      </w:pPr>
      <w:r w:rsidRPr="00DB12EA">
        <w:rPr>
          <w:b/>
          <w:u w:val="single"/>
        </w:rPr>
        <w:t>Artículo 3</w:t>
      </w:r>
      <w:r>
        <w:t>) Publíquese, notifíquese y archívese</w:t>
      </w:r>
    </w:p>
    <w:p w:rsidR="006A7E18" w:rsidRDefault="006A7E18" w:rsidP="006A7E18">
      <w:pPr>
        <w:spacing w:line="360" w:lineRule="auto"/>
        <w:jc w:val="right"/>
      </w:pPr>
      <w:r>
        <w:t xml:space="preserve">Chabás, </w:t>
      </w:r>
      <w:r w:rsidR="00662B98">
        <w:t>30 de Noviembre</w:t>
      </w:r>
      <w:r>
        <w:t xml:space="preserve"> 2016</w:t>
      </w:r>
    </w:p>
    <w:p w:rsidR="007A0B35" w:rsidRPr="00D53368" w:rsidRDefault="007A0B35" w:rsidP="007A0B35">
      <w:pPr>
        <w:spacing w:line="360" w:lineRule="auto"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4E363A79" wp14:editId="116E1D76">
            <wp:extent cx="186690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68">
        <w:rPr>
          <w:rFonts w:ascii="Calibri" w:eastAsia="Calibri" w:hAnsi="Calibri" w:cs="Times New Roman"/>
          <w:lang w:val="es-AR"/>
        </w:rPr>
        <w:t xml:space="preserve">                            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486CE1C0" wp14:editId="141D7133">
            <wp:extent cx="1514475" cy="809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35" w:rsidRPr="00D53368" w:rsidRDefault="007A0B35" w:rsidP="007A0B35">
      <w:pPr>
        <w:spacing w:line="360" w:lineRule="auto"/>
        <w:rPr>
          <w:rFonts w:ascii="Calibri" w:eastAsia="Calibri" w:hAnsi="Calibri" w:cs="Times New Roman"/>
          <w:b/>
          <w:i/>
          <w:lang w:val="es-AR"/>
        </w:rPr>
      </w:pPr>
      <w:r w:rsidRPr="00D53368">
        <w:rPr>
          <w:rFonts w:ascii="Calibri" w:eastAsia="Calibri" w:hAnsi="Calibri" w:cs="Times New Roman"/>
          <w:b/>
          <w:i/>
          <w:lang w:val="es-AR"/>
        </w:rPr>
        <w:t xml:space="preserve">                          Susana Graziosi                                                      Dr. Lucas Lesgart</w:t>
      </w:r>
    </w:p>
    <w:p w:rsidR="007A0B35" w:rsidRPr="00D53368" w:rsidRDefault="007A0B35" w:rsidP="007A0B35">
      <w:pPr>
        <w:spacing w:line="360" w:lineRule="auto"/>
        <w:rPr>
          <w:rFonts w:ascii="Calibri" w:eastAsia="Calibri" w:hAnsi="Calibri" w:cs="Times New Roman"/>
          <w:lang w:val="es-AR"/>
        </w:rPr>
      </w:pPr>
      <w:r w:rsidRPr="00D53368">
        <w:rPr>
          <w:rFonts w:ascii="Calibri" w:eastAsia="Calibri" w:hAnsi="Calibri" w:cs="Times New Roman"/>
          <w:lang w:val="es-AR"/>
        </w:rPr>
        <w:t xml:space="preserve">                  Secretaria Administrativa                                 Presidente Comuna de Chabás</w:t>
      </w:r>
    </w:p>
    <w:p w:rsidR="007A0B35" w:rsidRPr="007A0B35" w:rsidRDefault="007A0B35" w:rsidP="007A0B35">
      <w:pPr>
        <w:spacing w:line="360" w:lineRule="auto"/>
        <w:jc w:val="both"/>
        <w:rPr>
          <w:lang w:val="es-AR"/>
        </w:rPr>
      </w:pPr>
      <w:bookmarkStart w:id="0" w:name="_GoBack"/>
      <w:bookmarkEnd w:id="0"/>
    </w:p>
    <w:p w:rsidR="006A7E18" w:rsidRPr="0011785A" w:rsidRDefault="006A7E18" w:rsidP="006A7E18">
      <w:pPr>
        <w:jc w:val="both"/>
      </w:pPr>
    </w:p>
    <w:p w:rsidR="006A7E18" w:rsidRPr="006A7E18" w:rsidRDefault="006A7E18" w:rsidP="006A7E18">
      <w:pPr>
        <w:jc w:val="both"/>
        <w:rPr>
          <w:b/>
          <w:u w:val="single"/>
        </w:rPr>
      </w:pPr>
    </w:p>
    <w:p w:rsidR="00DB5E57" w:rsidRDefault="00DB5E57"/>
    <w:sectPr w:rsidR="00DB5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18"/>
    <w:rsid w:val="00183AA1"/>
    <w:rsid w:val="00462A4D"/>
    <w:rsid w:val="00662B98"/>
    <w:rsid w:val="006A7E18"/>
    <w:rsid w:val="007A0B35"/>
    <w:rsid w:val="00DB5E57"/>
    <w:rsid w:val="00E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Hacienda</dc:creator>
  <cp:lastModifiedBy>Jime</cp:lastModifiedBy>
  <cp:revision>3</cp:revision>
  <cp:lastPrinted>2016-11-30T13:50:00Z</cp:lastPrinted>
  <dcterms:created xsi:type="dcterms:W3CDTF">2016-11-30T12:17:00Z</dcterms:created>
  <dcterms:modified xsi:type="dcterms:W3CDTF">2019-11-29T20:07:00Z</dcterms:modified>
</cp:coreProperties>
</file>